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spacing w:val="121"/>
          <w:sz w:val="36"/>
          <w:szCs w:val="36"/>
          <w:highlight w:val="none"/>
          <w:u w:val="none"/>
        </w:rPr>
      </w:pPr>
      <w:r>
        <w:rPr>
          <w:rFonts w:hint="eastAsia" w:ascii="宋体" w:hAnsi="宋体" w:eastAsia="宋体" w:cs="宋体"/>
          <w:b/>
          <w:color w:val="000000"/>
          <w:spacing w:val="121"/>
          <w:sz w:val="36"/>
          <w:szCs w:val="36"/>
          <w:highlight w:val="none"/>
          <w:u w:val="none"/>
        </w:rPr>
      </w:r>
      <w:r/>
    </w:p>
    <w:p>
      <w:pPr>
        <w:jc w:val="center"/>
        <w:rPr>
          <w:rFonts w:hint="eastAsia" w:ascii="宋体" w:hAnsi="宋体" w:eastAsia="宋体" w:cs="宋体"/>
          <w:b/>
          <w:color w:val="000000"/>
          <w:spacing w:val="121"/>
          <w:sz w:val="36"/>
          <w:szCs w:val="36"/>
          <w:highlight w:val="none"/>
          <w:u w:val="none"/>
        </w:rPr>
      </w:pPr>
      <w:r>
        <w:rPr>
          <w:rFonts w:hint="eastAsia" w:ascii="宋体" w:hAnsi="宋体" w:eastAsia="宋体" w:cs="宋体"/>
          <w:b/>
          <w:color w:val="000000"/>
          <w:spacing w:val="121"/>
          <w:sz w:val="36"/>
          <w:szCs w:val="36"/>
          <w:highlight w:val="none"/>
          <w:u w:val="none"/>
        </w:rPr>
      </w:r>
      <w:r/>
    </w:p>
    <w:p>
      <w:pPr>
        <w:pStyle w:val="1008"/>
        <w:rPr>
          <w:rFonts w:hint="eastAsia"/>
          <w:color w:val="000000"/>
        </w:rPr>
      </w:pPr>
      <w:r>
        <w:rPr>
          <w:rFonts w:hint="eastAsia"/>
          <w:color w:val="000000"/>
        </w:rPr>
      </w:r>
      <w:r/>
    </w:p>
    <w:p>
      <w:pPr>
        <w:jc w:val="center"/>
        <w:rPr>
          <w:rFonts w:hint="eastAsia" w:ascii="宋体" w:hAnsi="宋体" w:eastAsia="宋体" w:cs="宋体"/>
          <w:b/>
          <w:color w:val="000000"/>
          <w:sz w:val="36"/>
          <w:szCs w:val="36"/>
          <w:highlight w:val="none"/>
          <w:u w:val="none"/>
        </w:rPr>
      </w:pPr>
      <w:r>
        <w:rPr>
          <w:rFonts w:hint="eastAsia" w:ascii="宋体" w:hAnsi="宋体" w:eastAsia="宋体" w:cs="宋体"/>
          <w:b/>
          <w:color w:val="000000"/>
          <w:spacing w:val="121"/>
          <w:sz w:val="36"/>
          <w:szCs w:val="36"/>
          <w:highlight w:val="none"/>
          <w:u w:val="none"/>
        </w:rPr>
        <w:t xml:space="preserve">太仓市政府采</w:t>
      </w:r>
      <w:r>
        <w:rPr>
          <w:rFonts w:hint="eastAsia" w:ascii="宋体" w:hAnsi="宋体" w:eastAsia="宋体" w:cs="宋体"/>
          <w:b/>
          <w:color w:val="000000"/>
          <w:spacing w:val="3"/>
          <w:sz w:val="36"/>
          <w:szCs w:val="36"/>
          <w:highlight w:val="none"/>
          <w:u w:val="none"/>
        </w:rPr>
        <w:t xml:space="preserve">购</w:t>
      </w:r>
      <w:r/>
    </w:p>
    <w:p>
      <w:pPr>
        <w:jc w:val="center"/>
        <w:spacing w:line="600" w:lineRule="exact"/>
        <w:widowControl/>
        <w:rPr>
          <w:rFonts w:hint="eastAsia" w:ascii="宋体" w:hAnsi="宋体" w:eastAsia="宋体" w:cs="宋体"/>
          <w:color w:val="000000"/>
          <w:sz w:val="36"/>
          <w:szCs w:val="36"/>
          <w:highlight w:val="none"/>
          <w:u w:val="none"/>
        </w:rPr>
      </w:pPr>
      <w:r>
        <w:rPr>
          <w:rFonts w:hint="eastAsia" w:ascii="宋体" w:hAnsi="宋体" w:eastAsia="宋体" w:cs="宋体"/>
          <w:color w:val="000000"/>
          <w:spacing w:val="21"/>
          <w:sz w:val="36"/>
          <w:szCs w:val="36"/>
          <w:highlight w:val="none"/>
          <w:u w:val="none"/>
        </w:rPr>
        <w:t xml:space="preserve">TAICANG PROCUREMENT GOVERNMEN</w:t>
      </w:r>
      <w:r>
        <w:rPr>
          <w:rFonts w:hint="eastAsia" w:ascii="宋体" w:hAnsi="宋体" w:eastAsia="宋体" w:cs="宋体"/>
          <w:color w:val="000000"/>
          <w:spacing w:val="17"/>
          <w:sz w:val="36"/>
          <w:szCs w:val="36"/>
          <w:highlight w:val="none"/>
          <w:u w:val="none"/>
        </w:rPr>
        <w:t xml:space="preserve">T</w:t>
      </w:r>
      <w:r/>
    </w:p>
    <w:p>
      <w:pPr>
        <w:spacing w:line="360" w:lineRule="auto"/>
        <w:rPr>
          <w:rFonts w:hint="eastAsia" w:ascii="宋体" w:hAnsi="宋体" w:eastAsia="宋体"/>
          <w:b/>
          <w:color w:val="000000"/>
          <w:sz w:val="48"/>
          <w:highlight w:val="none"/>
          <w:u w:val="single"/>
          <w:lang w:val="en-US" w:eastAsia="zh-CN"/>
        </w:rPr>
      </w:pPr>
      <w:r>
        <w:rPr>
          <w:rFonts w:hint="eastAsia" w:ascii="宋体" w:hAnsi="宋体" w:eastAsia="宋体"/>
          <w:b/>
          <w:color w:val="000000"/>
          <w:sz w:val="48"/>
          <w:highlight w:val="none"/>
          <w:u w:val="single"/>
          <w:lang w:val="en-US" w:eastAsia="zh-CN"/>
        </w:rPr>
      </w:r>
      <w:r/>
    </w:p>
    <w:p>
      <w:pPr>
        <w:pStyle w:val="1008"/>
        <w:rPr>
          <w:rFonts w:hint="eastAsia"/>
          <w:color w:val="000000"/>
          <w:lang w:val="en-US" w:eastAsia="zh-CN"/>
        </w:rPr>
      </w:pPr>
      <w:r>
        <w:rPr>
          <w:rFonts w:hint="eastAsia"/>
          <w:color w:val="000000"/>
          <w:lang w:val="en-US" w:eastAsia="zh-CN"/>
        </w:rPr>
      </w:r>
      <w:r/>
    </w:p>
    <w:p>
      <w:pPr>
        <w:jc w:val="both"/>
        <w:spacing w:line="560" w:lineRule="exact"/>
        <w:rPr>
          <w:rFonts w:hint="eastAsia" w:ascii="宋体" w:hAnsi="宋体" w:cs="宋体"/>
          <w:b/>
          <w:color w:val="000000"/>
          <w:sz w:val="72"/>
          <w:highlight w:val="none"/>
        </w:rPr>
      </w:pPr>
      <w:r>
        <w:rPr>
          <w:rFonts w:hint="eastAsia" w:ascii="宋体" w:hAnsi="宋体" w:cs="宋体"/>
          <w:b/>
          <w:color w:val="000000"/>
          <w:sz w:val="72"/>
          <w:highlight w:val="none"/>
        </w:rPr>
      </w:r>
      <w:r/>
    </w:p>
    <w:p>
      <w:pPr>
        <w:pStyle w:val="1049"/>
        <w:rPr>
          <w:rFonts w:hint="eastAsia"/>
          <w:color w:val="000000"/>
        </w:rPr>
      </w:pPr>
      <w:r>
        <w:rPr>
          <w:rFonts w:hint="eastAsia"/>
          <w:color w:val="000000"/>
        </w:rPr>
      </w:r>
      <w:r/>
    </w:p>
    <w:p>
      <w:pPr>
        <w:jc w:val="center"/>
        <w:spacing w:line="1320" w:lineRule="exact"/>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招 标 文 件</w:t>
      </w:r>
      <w:r/>
    </w:p>
    <w:p>
      <w:pPr>
        <w:pStyle w:val="1049"/>
        <w:ind w:left="0" w:firstLine="0"/>
        <w:rPr>
          <w:rFonts w:hint="eastAsia" w:ascii="宋体" w:hAnsi="宋体" w:cs="宋体"/>
          <w:b/>
          <w:color w:val="000000"/>
          <w:sz w:val="84"/>
          <w:highlight w:val="none"/>
        </w:rPr>
      </w:pPr>
      <w:r>
        <w:rPr>
          <w:rFonts w:hint="eastAsia" w:ascii="宋体" w:hAnsi="宋体" w:cs="宋体"/>
          <w:b/>
          <w:color w:val="000000"/>
          <w:sz w:val="84"/>
          <w:highlight w:val="none"/>
        </w:rPr>
      </w:r>
      <w:r/>
    </w:p>
    <w:p>
      <w:pPr>
        <w:ind w:firstLine="2249"/>
        <w:jc w:val="both"/>
        <w:spacing w:line="360" w:lineRule="auto"/>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ind w:firstLine="2530"/>
        <w:jc w:val="both"/>
        <w:spacing w:line="360" w:lineRule="auto"/>
        <w:rPr>
          <w:rFonts w:ascii="宋体" w:hAnsi="宋体" w:eastAsia="宋体"/>
          <w:b/>
          <w:bCs/>
          <w:color w:val="000000"/>
          <w:sz w:val="28"/>
          <w:szCs w:val="28"/>
          <w:highlight w:val="none"/>
          <w:lang w:val="en-US" w:eastAsia="zh-CN"/>
        </w:rPr>
      </w:pPr>
      <w:r>
        <w:rPr>
          <w:rFonts w:hint="eastAsia" w:ascii="宋体" w:hAnsi="宋体" w:eastAsia="宋体"/>
          <w:b/>
          <w:bCs/>
          <w:color w:val="000000"/>
          <w:sz w:val="28"/>
          <w:szCs w:val="28"/>
          <w:highlight w:val="none"/>
        </w:rPr>
        <w:t xml:space="preserve">项目编号：</w:t>
      </w:r>
      <w:r>
        <w:rPr>
          <w:rFonts w:hint="eastAsia" w:ascii="宋体" w:hAnsi="宋体"/>
          <w:b/>
          <w:bCs/>
          <w:color w:val="000000"/>
          <w:sz w:val="28"/>
          <w:szCs w:val="28"/>
          <w:highlight w:val="none"/>
          <w:lang w:eastAsia="zh-CN"/>
        </w:rPr>
        <w:t xml:space="preserve">JSZC-320585-SZQY-G2025-0020</w:t>
      </w:r>
      <w:r/>
    </w:p>
    <w:p>
      <w:pPr>
        <w:ind w:firstLine="2530"/>
        <w:spacing w:line="360" w:lineRule="auto"/>
        <w:rPr>
          <w:rFonts w:ascii="宋体" w:hAnsi="宋体" w:eastAsia="宋体"/>
          <w:b/>
          <w:bCs/>
          <w:color w:val="000000"/>
          <w:sz w:val="28"/>
          <w:szCs w:val="28"/>
          <w:highlight w:val="none"/>
          <w:lang w:val="en-US" w:eastAsia="zh-CN"/>
        </w:rPr>
      </w:pPr>
      <w:r>
        <w:rPr>
          <w:rFonts w:hint="eastAsia" w:ascii="宋体" w:hAnsi="宋体" w:eastAsia="宋体"/>
          <w:b/>
          <w:bCs/>
          <w:color w:val="000000"/>
          <w:sz w:val="28"/>
          <w:szCs w:val="28"/>
          <w:highlight w:val="none"/>
          <w:lang w:val="en-US" w:eastAsia="zh-CN"/>
        </w:rPr>
        <w:t xml:space="preserve">采购单位</w:t>
      </w:r>
      <w:r>
        <w:rPr>
          <w:rFonts w:hint="eastAsia" w:ascii="宋体" w:hAnsi="宋体" w:eastAsia="宋体"/>
          <w:b/>
          <w:bCs/>
          <w:color w:val="000000"/>
          <w:sz w:val="28"/>
          <w:szCs w:val="28"/>
          <w:highlight w:val="none"/>
        </w:rPr>
        <w:t xml:space="preserve">：</w:t>
      </w:r>
      <w:r>
        <w:rPr>
          <w:rFonts w:hint="eastAsia" w:ascii="宋体" w:hAnsi="宋体" w:eastAsia="宋体"/>
          <w:b/>
          <w:bCs/>
          <w:color w:val="000000"/>
          <w:sz w:val="28"/>
          <w:szCs w:val="28"/>
          <w:highlight w:val="none"/>
          <w:lang w:eastAsia="zh-CN"/>
        </w:rPr>
        <w:t xml:space="preserve">太仓市农业机械技术推广站</w:t>
      </w:r>
      <w:r/>
    </w:p>
    <w:p>
      <w:pPr>
        <w:ind w:left="3919" w:hanging="1405"/>
        <w:spacing w:line="360" w:lineRule="auto"/>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采购内容：油菜生产全程机械化装备与技术推广应用项目</w:t>
      </w:r>
      <w:r/>
    </w:p>
    <w:p>
      <w:pPr>
        <w:ind w:firstLine="2530"/>
        <w:spacing w:line="360" w:lineRule="auto"/>
        <w:rPr>
          <w:rFonts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采购类别：货物类</w:t>
      </w:r>
      <w:r/>
    </w:p>
    <w:p>
      <w:pPr>
        <w:ind w:firstLine="2530"/>
        <w:jc w:val="both"/>
        <w:spacing w:line="360" w:lineRule="auto"/>
        <w:rPr>
          <w:rFonts w:hint="eastAsia" w:ascii="宋体" w:hAnsi="宋体" w:eastAsia="宋体" w:cs="Times New Roman"/>
          <w:b/>
          <w:bCs/>
          <w:color w:val="000000"/>
          <w:sz w:val="28"/>
          <w:szCs w:val="28"/>
          <w:highlight w:val="none"/>
          <w:lang w:val="en-US" w:eastAsia="zh-CN"/>
        </w:rPr>
      </w:pPr>
      <w:r>
        <w:rPr>
          <w:rFonts w:hint="eastAsia" w:ascii="宋体" w:hAnsi="宋体" w:eastAsia="宋体" w:cs="Times New Roman"/>
          <w:b/>
          <w:bCs/>
          <w:color w:val="000000"/>
          <w:sz w:val="28"/>
          <w:szCs w:val="28"/>
          <w:highlight w:val="none"/>
          <w:lang w:val="en-US" w:eastAsia="zh-CN"/>
        </w:rPr>
        <w:t xml:space="preserve">采购标的所属行业</w:t>
      </w:r>
      <w:r>
        <w:rPr>
          <w:rFonts w:hint="eastAsia" w:ascii="宋体" w:hAnsi="宋体" w:eastAsia="宋体"/>
          <w:b/>
          <w:bCs/>
          <w:color w:val="000000"/>
          <w:sz w:val="28"/>
          <w:szCs w:val="28"/>
          <w:highlight w:val="none"/>
        </w:rPr>
        <w:t xml:space="preserve">：</w:t>
      </w:r>
      <w:r>
        <w:rPr>
          <w:rFonts w:hint="eastAsia" w:ascii="宋体" w:hAnsi="宋体" w:eastAsia="宋体" w:cs="Times New Roman"/>
          <w:b/>
          <w:bCs/>
          <w:color w:val="000000"/>
          <w:sz w:val="28"/>
          <w:szCs w:val="28"/>
          <w:highlight w:val="none"/>
          <w:lang w:val="en-US" w:eastAsia="zh-CN"/>
        </w:rPr>
        <w:t xml:space="preserve">（二）工业</w:t>
      </w:r>
      <w:r/>
    </w:p>
    <w:p>
      <w:pPr>
        <w:pStyle w:val="993"/>
        <w:rPr>
          <w:rFonts w:hint="eastAsia"/>
          <w:color w:val="000000"/>
        </w:rPr>
      </w:pPr>
      <w:r>
        <w:rPr>
          <w:rFonts w:hint="eastAsia"/>
          <w:color w:val="000000"/>
        </w:rPr>
      </w:r>
      <w:r/>
    </w:p>
    <w:p>
      <w:pPr>
        <w:jc w:val="center"/>
        <w:rPr>
          <w:rFonts w:ascii="宋体" w:hAnsi="宋体" w:eastAsia="宋体"/>
          <w:color w:val="000000"/>
          <w:sz w:val="24"/>
          <w:szCs w:val="24"/>
          <w:highlight w:val="none"/>
        </w:rPr>
      </w:pPr>
      <w:r>
        <w:rPr>
          <w:rFonts w:ascii="宋体" w:hAnsi="宋体" w:eastAsia="宋体"/>
          <w:color w:val="000000"/>
          <w:sz w:val="24"/>
          <w:szCs w:val="24"/>
          <w:highlight w:val="none"/>
        </w:rPr>
      </w:r>
      <w:r/>
    </w:p>
    <w:p>
      <w:pPr>
        <w:rPr>
          <w:color w:val="000000"/>
        </w:rPr>
      </w:pPr>
      <w:r>
        <w:rPr>
          <w:rFonts w:hint="eastAsia" w:ascii="仿宋" w:hAnsi="仿宋" w:eastAsia="仿宋" w:cs="仿宋"/>
          <w:color w:val="000000"/>
          <w:sz w:val="28"/>
          <w:szCs w:val="28"/>
        </w:rPr>
        <w:t xml:space="preserve"> </w:t>
      </w:r>
      <w:r/>
    </w:p>
    <w:p>
      <w:pPr>
        <w:pStyle w:val="1008"/>
        <w:rPr>
          <w:color w:val="000000"/>
          <w:highlight w:val="none"/>
        </w:rPr>
      </w:pPr>
      <w:r>
        <w:rPr>
          <w:color w:val="000000"/>
          <w:highlight w:val="none"/>
        </w:rPr>
      </w:r>
      <w:r/>
    </w:p>
    <w:p>
      <w:pPr>
        <w:pStyle w:val="1024"/>
        <w:rPr>
          <w:color w:val="000000"/>
        </w:rPr>
      </w:pPr>
      <w:r>
        <w:rPr>
          <w:color w:val="000000"/>
        </w:rPr>
      </w:r>
      <w:r/>
    </w:p>
    <w:p>
      <w:pPr>
        <w:jc w:val="center"/>
        <w:rPr>
          <w:rFonts w:hint="eastAsia" w:ascii="宋体" w:hAnsi="宋体" w:eastAsia="宋体"/>
          <w:b/>
          <w:color w:val="000000"/>
          <w:sz w:val="22"/>
          <w:szCs w:val="22"/>
          <w:highlight w:val="none"/>
        </w:rPr>
      </w:pPr>
      <w:r>
        <w:rPr>
          <w:rFonts w:hint="eastAsia" w:ascii="宋体" w:hAnsi="宋体" w:eastAsia="宋体"/>
          <w:b/>
          <w:color w:val="000000"/>
          <w:sz w:val="22"/>
          <w:szCs w:val="22"/>
          <w:highlight w:val="none"/>
        </w:rPr>
      </w:r>
      <w:r/>
    </w:p>
    <w:p>
      <w:pPr>
        <w:jc w:val="center"/>
        <w:spacing w:line="360" w:lineRule="auto"/>
        <w:rPr>
          <w:rFonts w:hint="eastAsia" w:ascii="宋体" w:hAnsi="宋体" w:eastAsia="宋体" w:cs="Times New Roman"/>
          <w:b/>
          <w:bCs/>
          <w:color w:val="000000"/>
          <w:sz w:val="28"/>
          <w:szCs w:val="28"/>
          <w:highlight w:val="none"/>
          <w:lang w:eastAsia="zh-CN"/>
        </w:rPr>
      </w:pPr>
      <w:r>
        <w:rPr>
          <w:rFonts w:hint="eastAsia" w:ascii="宋体" w:hAnsi="宋体" w:eastAsia="宋体" w:cs="Times New Roman"/>
          <w:b/>
          <w:bCs/>
          <w:color w:val="000000"/>
          <w:sz w:val="28"/>
          <w:szCs w:val="28"/>
          <w:highlight w:val="none"/>
          <w:lang w:eastAsia="zh-CN"/>
        </w:rPr>
        <w:t xml:space="preserve">苏州市群益工程顾问有限责任公司</w:t>
      </w:r>
      <w:r/>
    </w:p>
    <w:p>
      <w:pPr>
        <w:jc w:val="center"/>
        <w:spacing w:line="360" w:lineRule="auto"/>
        <w:rPr>
          <w:rFonts w:hint="eastAsia" w:ascii="宋体" w:hAnsi="宋体" w:eastAsia="宋体" w:cs="Times New Roman"/>
          <w:b/>
          <w:bCs/>
          <w:color w:val="000000"/>
          <w:sz w:val="28"/>
          <w:szCs w:val="28"/>
          <w:highlight w:val="none"/>
          <w:lang w:eastAsia="zh-CN"/>
        </w:rPr>
      </w:pPr>
      <w:r>
        <w:rPr>
          <w:rFonts w:hint="eastAsia" w:ascii="宋体" w:hAnsi="宋体" w:eastAsia="宋体" w:cs="Times New Roman"/>
          <w:b/>
          <w:bCs/>
          <w:color w:val="000000"/>
          <w:sz w:val="28"/>
          <w:szCs w:val="28"/>
          <w:highlight w:val="none"/>
          <w:lang w:eastAsia="zh-CN"/>
        </w:rPr>
        <w:t xml:space="preserve">二○二</w:t>
      </w:r>
      <w:r>
        <w:rPr>
          <w:rFonts w:hint="eastAsia" w:ascii="宋体" w:hAnsi="宋体" w:eastAsia="宋体" w:cs="Times New Roman"/>
          <w:b/>
          <w:bCs/>
          <w:color w:val="000000"/>
          <w:sz w:val="28"/>
          <w:szCs w:val="28"/>
          <w:highlight w:val="none"/>
          <w:lang w:val="en-US" w:eastAsia="zh-CN"/>
        </w:rPr>
        <w:t xml:space="preserve">五</w:t>
      </w:r>
      <w:r>
        <w:rPr>
          <w:rFonts w:hint="eastAsia" w:ascii="宋体" w:hAnsi="宋体" w:eastAsia="宋体" w:cs="Times New Roman"/>
          <w:b/>
          <w:bCs/>
          <w:color w:val="000000"/>
          <w:sz w:val="28"/>
          <w:szCs w:val="28"/>
          <w:highlight w:val="none"/>
          <w:lang w:eastAsia="zh-CN"/>
        </w:rPr>
        <w:t xml:space="preserve">年</w:t>
      </w:r>
      <w:r>
        <w:rPr>
          <w:rFonts w:hint="eastAsia" w:ascii="宋体" w:hAnsi="宋体" w:eastAsia="宋体" w:cs="Times New Roman"/>
          <w:b/>
          <w:bCs/>
          <w:color w:val="000000"/>
          <w:sz w:val="28"/>
          <w:szCs w:val="28"/>
          <w:highlight w:val="none"/>
          <w:lang w:val="en-US" w:eastAsia="zh-CN"/>
        </w:rPr>
        <w:t xml:space="preserve">十</w:t>
      </w:r>
      <w:r>
        <w:rPr>
          <w:rFonts w:hint="eastAsia" w:ascii="宋体" w:hAnsi="宋体" w:cs="Times New Roman"/>
          <w:b/>
          <w:bCs/>
          <w:color w:val="000000"/>
          <w:sz w:val="28"/>
          <w:szCs w:val="28"/>
          <w:highlight w:val="none"/>
          <w:lang w:val="en-US" w:eastAsia="zh-CN"/>
        </w:rPr>
        <w:t xml:space="preserve">一</w:t>
      </w:r>
      <w:r>
        <w:rPr>
          <w:rFonts w:hint="eastAsia" w:ascii="宋体" w:hAnsi="宋体" w:eastAsia="宋体" w:cs="Times New Roman"/>
          <w:b/>
          <w:bCs/>
          <w:color w:val="000000"/>
          <w:sz w:val="28"/>
          <w:szCs w:val="28"/>
          <w:highlight w:val="none"/>
          <w:lang w:eastAsia="zh-CN"/>
        </w:rPr>
        <w:t xml:space="preserve">月</w:t>
      </w:r>
      <w:r/>
    </w:p>
    <w:p>
      <w:pPr>
        <w:jc w:val="center"/>
        <w:spacing w:line="360" w:lineRule="auto"/>
        <w:rPr>
          <w:rFonts w:hint="eastAsia" w:ascii="宋体" w:hAnsi="宋体" w:eastAsia="宋体" w:cs="宋体"/>
          <w:b/>
          <w:color w:val="000000"/>
          <w:sz w:val="32"/>
          <w:szCs w:val="3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5" w:h="16838" w:orient="portrait"/>
          <w:pgMar w:top="1134" w:right="1587" w:bottom="850" w:left="1587" w:header="567" w:footer="567" w:gutter="0"/>
          <w:pgNumType w:start="1"/>
          <w:cols w:num="1" w:sep="0" w:space="1701" w:equalWidth="1"/>
          <w:docGrid w:linePitch="360"/>
        </w:sectPr>
      </w:pPr>
      <w:r>
        <w:rPr>
          <w:rFonts w:hint="eastAsia" w:ascii="宋体" w:hAnsi="宋体" w:eastAsia="宋体" w:cs="宋体"/>
          <w:b/>
          <w:color w:val="000000"/>
          <w:sz w:val="32"/>
          <w:szCs w:val="32"/>
          <w:highlight w:val="none"/>
        </w:rPr>
      </w:r>
      <w:r/>
    </w:p>
    <w:p>
      <w:pPr>
        <w:jc w:val="center"/>
        <w:spacing w:line="600" w:lineRule="exact"/>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bookmarkStart w:id="0" w:name="_Toc158691765"/>
      <w:r/>
      <w:r/>
    </w:p>
    <w:p>
      <w:pPr>
        <w:ind w:firstLine="562"/>
        <w:spacing w:line="5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160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投标须知前附表</w:t>
      </w:r>
      <w:r/>
    </w:p>
    <w:p>
      <w:pPr>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第一章  招标公告</w:t>
      </w:r>
      <w:r/>
    </w:p>
    <w:p>
      <w:pPr>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第二章  投标</w:t>
      </w:r>
      <w:r>
        <w:rPr>
          <w:rFonts w:hint="eastAsia" w:ascii="宋体" w:hAnsi="宋体" w:cs="宋体"/>
          <w:b/>
          <w:color w:val="000000"/>
          <w:sz w:val="32"/>
          <w:szCs w:val="32"/>
          <w:highlight w:val="none"/>
          <w:lang w:val="en-US" w:eastAsia="zh-CN"/>
        </w:rPr>
        <w:t xml:space="preserve">人</w:t>
      </w:r>
      <w:r>
        <w:rPr>
          <w:rFonts w:hint="eastAsia" w:ascii="宋体" w:hAnsi="宋体" w:cs="宋体"/>
          <w:b/>
          <w:color w:val="000000"/>
          <w:sz w:val="32"/>
          <w:szCs w:val="32"/>
          <w:highlight w:val="none"/>
        </w:rPr>
        <w:t xml:space="preserve">须知</w:t>
      </w:r>
      <w:r/>
    </w:p>
    <w:p>
      <w:pPr>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第三章  项目需求</w:t>
      </w:r>
      <w:r/>
    </w:p>
    <w:p>
      <w:pPr>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第四章  主要合同条款</w:t>
      </w:r>
      <w:r/>
    </w:p>
    <w:p>
      <w:pPr>
        <w:ind w:firstLine="1446"/>
        <w:spacing w:line="10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第五章  投标文件组成与格式</w:t>
      </w:r>
      <w:r/>
    </w:p>
    <w:p>
      <w:pPr>
        <w:ind w:firstLine="1446"/>
        <w:spacing w:line="100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第六章  评审因素和评分标准</w:t>
      </w:r>
      <w:r>
        <w:rPr>
          <w:rFonts w:hint="eastAsia" w:ascii="宋体" w:hAnsi="宋体" w:cs="宋体"/>
          <w:b/>
          <w:color w:val="000000"/>
          <w:sz w:val="32"/>
          <w:szCs w:val="32"/>
          <w:highlight w:val="none"/>
          <w:lang w:eastAsia="zh-CN"/>
        </w:rPr>
        <w:tab/>
      </w:r>
      <w:r/>
    </w:p>
    <w:p>
      <w:pPr>
        <w:ind w:firstLine="1446"/>
        <w:spacing w:line="10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jc w:val="center"/>
        <w:spacing w:line="720" w:lineRule="exact"/>
        <w:rPr>
          <w:rFonts w:hint="eastAsia" w:ascii="宋体" w:hAnsi="宋体" w:cs="宋体"/>
          <w:b/>
          <w:bCs/>
          <w:color w:val="000000"/>
          <w:sz w:val="32"/>
          <w:highlight w:val="none"/>
        </w:rPr>
        <w:sectPr>
          <w:footerReference w:type="default" r:id="rId15"/>
          <w:footerReference w:type="even" r:id="rId16"/>
          <w:footerReference w:type="first" r:id="rId17"/>
          <w:footnotePr/>
          <w:endnotePr/>
          <w:type w:val="nextPage"/>
          <w:pgSz w:w="11905" w:h="16838" w:orient="portrait"/>
          <w:pgMar w:top="1134" w:right="1587" w:bottom="850" w:left="1587" w:header="567" w:footer="567" w:gutter="0"/>
          <w:pgNumType w:start="1"/>
          <w:cols w:num="1" w:sep="0" w:space="1701" w:equalWidth="1"/>
          <w:docGrid w:linePitch="360"/>
        </w:sectPr>
      </w:pPr>
      <w:r>
        <w:rPr>
          <w:rFonts w:hint="eastAsia" w:ascii="宋体" w:hAnsi="宋体" w:cs="宋体"/>
          <w:b/>
          <w:bCs/>
          <w:color w:val="000000"/>
          <w:sz w:val="32"/>
          <w:highlight w:val="none"/>
        </w:rPr>
      </w:r>
      <w:r/>
    </w:p>
    <w:p>
      <w:pPr>
        <w:jc w:val="center"/>
        <w:spacing w:line="720" w:lineRule="exact"/>
        <w:rPr>
          <w:rFonts w:hint="eastAsia" w:ascii="宋体" w:hAnsi="宋体" w:cs="宋体"/>
          <w:color w:val="000000"/>
          <w:sz w:val="24"/>
          <w:highlight w:val="none"/>
        </w:rPr>
      </w:pPr>
      <w:r>
        <w:rPr>
          <w:rFonts w:hint="eastAsia" w:ascii="宋体" w:hAnsi="宋体" w:cs="宋体"/>
          <w:b/>
          <w:bCs/>
          <w:color w:val="000000"/>
          <w:sz w:val="32"/>
          <w:highlight w:val="none"/>
        </w:rPr>
        <w:t xml:space="preserve">投标须知前附表</w:t>
      </w:r>
      <w:r/>
    </w:p>
    <w:tbl>
      <w:tblPr>
        <w:tblStyle w:val="817"/>
        <w:tblW w:w="0" w:type="auto"/>
        <w:jc w:val="center"/>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2870"/>
        <w:gridCol w:w="1417"/>
        <w:gridCol w:w="2533"/>
      </w:tblGrid>
      <w:tr>
        <w:trPr>
          <w:jc w:val="center"/>
          <w:trHeight w:val="644"/>
        </w:trPr>
        <w:tc>
          <w:tcPr>
            <w:tcW w:w="766" w:type="dxa"/>
            <w:vAlign w:val="center"/>
            <w:textDirection w:val="lrTb"/>
            <w:noWrap w:val="false"/>
          </w:tcPr>
          <w:p>
            <w:pPr>
              <w:jc w:val="cente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W w:w="1712" w:type="dxa"/>
            <w:vAlign w:val="center"/>
            <w:textDirection w:val="lrTb"/>
            <w:noWrap w:val="false"/>
          </w:tcPr>
          <w:p>
            <w:pPr>
              <w:jc w:val="cente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内容</w:t>
            </w:r>
            <w:r/>
          </w:p>
        </w:tc>
        <w:tc>
          <w:tcPr>
            <w:gridSpan w:val="3"/>
            <w:tcW w:w="6820" w:type="dxa"/>
            <w:vAlign w:val="center"/>
            <w:textDirection w:val="lrTb"/>
            <w:noWrap w:val="false"/>
          </w:tcPr>
          <w:p>
            <w:pPr>
              <w:jc w:val="center"/>
              <w:spacing w:line="46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说明与要求</w:t>
            </w:r>
            <w:r/>
          </w:p>
        </w:tc>
      </w:tr>
      <w:tr>
        <w:trPr>
          <w:cantSplit/>
          <w:jc w:val="center"/>
          <w:trHeight w:val="423"/>
        </w:trPr>
        <w:tc>
          <w:tcPr>
            <w:tcW w:w="766" w:type="dxa"/>
            <w:vAlign w:val="center"/>
            <w:vMerge w:val="restart"/>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p>
        </w:tc>
        <w:tc>
          <w:tcPr>
            <w:tcW w:w="1712"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p>
        </w:tc>
        <w:tc>
          <w:tcPr>
            <w:gridSpan w:val="3"/>
            <w:tcW w:w="6820" w:type="dxa"/>
            <w:vAlign w:val="center"/>
            <w:textDirection w:val="lrTb"/>
            <w:noWrap w:val="false"/>
          </w:tcPr>
          <w:p>
            <w:pPr>
              <w:jc w:val="left"/>
              <w:spacing w:line="46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油菜生产全程机械化装备与技术推广应用项目</w:t>
            </w:r>
            <w:r/>
          </w:p>
        </w:tc>
      </w:tr>
      <w:tr>
        <w:trPr>
          <w:cantSplit/>
          <w:jc w:val="center"/>
          <w:trHeight w:val="390"/>
        </w:trPr>
        <w:tc>
          <w:tcPr>
            <w:tcW w:w="766" w:type="dxa"/>
            <w:vAlign w:val="center"/>
            <w:vMerge w:val="continue"/>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712"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采购单位</w:t>
            </w:r>
            <w:r/>
          </w:p>
        </w:tc>
        <w:tc>
          <w:tcPr>
            <w:gridSpan w:val="3"/>
            <w:tcW w:w="6820" w:type="dxa"/>
            <w:vAlign w:val="center"/>
            <w:textDirection w:val="lrTb"/>
            <w:noWrap w:val="false"/>
          </w:tcPr>
          <w:p>
            <w:pPr>
              <w:jc w:val="left"/>
              <w:spacing w:line="4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太仓市农业机械技术推广站</w:t>
            </w:r>
            <w:r/>
          </w:p>
        </w:tc>
      </w:tr>
      <w:tr>
        <w:trPr>
          <w:cantSplit/>
          <w:jc w:val="center"/>
          <w:trHeight w:val="447"/>
        </w:trPr>
        <w:tc>
          <w:tcPr>
            <w:tcW w:w="766" w:type="dxa"/>
            <w:vAlign w:val="center"/>
            <w:vMerge w:val="continue"/>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712"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采购方式</w:t>
            </w:r>
            <w:r/>
          </w:p>
        </w:tc>
        <w:tc>
          <w:tcPr>
            <w:tcW w:w="2870"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公开招标</w:t>
            </w:r>
            <w:r/>
          </w:p>
        </w:tc>
        <w:tc>
          <w:tcPr>
            <w:tcW w:w="1417"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资金来源</w:t>
            </w:r>
            <w:r/>
          </w:p>
        </w:tc>
        <w:tc>
          <w:tcPr>
            <w:tcW w:w="2533" w:type="dxa"/>
            <w:vAlign w:val="center"/>
            <w:textDirection w:val="lrTb"/>
            <w:noWrap w:val="false"/>
          </w:tcPr>
          <w:p>
            <w:pPr>
              <w:jc w:val="center"/>
              <w:spacing w:line="4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财政</w:t>
            </w:r>
            <w:r/>
          </w:p>
        </w:tc>
      </w:tr>
      <w:tr>
        <w:trPr>
          <w:cantSplit/>
          <w:jc w:val="center"/>
          <w:trHeight w:val="90"/>
        </w:trPr>
        <w:tc>
          <w:tcPr>
            <w:tcW w:w="766" w:type="dxa"/>
            <w:vAlign w:val="center"/>
            <w:vMerge w:val="continue"/>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712"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采购内容</w:t>
            </w:r>
            <w:r/>
          </w:p>
        </w:tc>
        <w:tc>
          <w:tcPr>
            <w:gridSpan w:val="3"/>
            <w:tcW w:w="6820" w:type="dxa"/>
            <w:vAlign w:val="center"/>
            <w:textDirection w:val="lrTb"/>
            <w:noWrap w:val="false"/>
          </w:tcPr>
          <w:p>
            <w:pPr>
              <w:jc w:val="left"/>
              <w:spacing w:line="46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油菜生产全程机械化装备与技术推广应用项目</w:t>
            </w:r>
            <w:r/>
          </w:p>
        </w:tc>
      </w:tr>
      <w:tr>
        <w:trPr>
          <w:cantSplit/>
          <w:jc w:val="center"/>
          <w:trHeight w:val="510"/>
        </w:trPr>
        <w:tc>
          <w:tcPr>
            <w:tcW w:w="766" w:type="dxa"/>
            <w:vAlign w:val="center"/>
            <w:vMerge w:val="continue"/>
            <w:textDirection w:val="lrTb"/>
            <w:noWrap w:val="false"/>
          </w:tcPr>
          <w:p>
            <w:pPr>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1712"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项目期限</w:t>
            </w:r>
            <w:r/>
          </w:p>
        </w:tc>
        <w:tc>
          <w:tcPr>
            <w:gridSpan w:val="3"/>
            <w:tcW w:w="6820" w:type="dxa"/>
            <w:vAlign w:val="center"/>
            <w:textDirection w:val="lrTb"/>
            <w:noWrap w:val="false"/>
          </w:tcPr>
          <w:p>
            <w:pPr>
              <w:pStyle w:val="1008"/>
              <w:ind w:left="0" w:firstLine="0"/>
              <w:rPr>
                <w:rFonts w:hint="eastAsia" w:eastAsia="宋体"/>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自合同签订之日起30日内供货完成。</w:t>
            </w:r>
            <w:r/>
          </w:p>
        </w:tc>
      </w:tr>
      <w:tr>
        <w:trPr>
          <w:jc w:val="center"/>
          <w:trHeight w:val="499"/>
        </w:trPr>
        <w:tc>
          <w:tcPr>
            <w:tcW w:w="766"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p>
        </w:tc>
        <w:tc>
          <w:tcPr>
            <w:tcW w:w="1712" w:type="dxa"/>
            <w:vAlign w:val="center"/>
            <w:textDirection w:val="lrTb"/>
            <w:noWrap w:val="false"/>
          </w:tcPr>
          <w:p>
            <w:pPr>
              <w:jc w:val="center"/>
              <w:spacing w:line="460" w:lineRule="exact"/>
              <w:rPr>
                <w:rFonts w:hint="eastAsia" w:ascii="宋体" w:hAnsi="宋体" w:cs="宋体"/>
                <w:color w:val="000000"/>
                <w:spacing w:val="-20"/>
                <w:szCs w:val="21"/>
                <w:highlight w:val="none"/>
              </w:rPr>
            </w:pPr>
            <w:r>
              <w:rPr>
                <w:rFonts w:hint="eastAsia" w:ascii="宋体" w:hAnsi="宋体" w:eastAsia="宋体" w:cs="宋体"/>
                <w:color w:val="000000"/>
                <w:szCs w:val="21"/>
                <w:highlight w:val="none"/>
              </w:rPr>
              <w:t xml:space="preserve">采购预算</w:t>
            </w:r>
            <w:r/>
          </w:p>
        </w:tc>
        <w:tc>
          <w:tcPr>
            <w:gridSpan w:val="3"/>
            <w:tcW w:w="6820" w:type="dxa"/>
            <w:vAlign w:val="center"/>
            <w:textDirection w:val="lrTb"/>
            <w:noWrap w:val="false"/>
          </w:tcPr>
          <w:p>
            <w:pPr>
              <w:jc w:val="left"/>
              <w:spacing w:line="460" w:lineRule="exact"/>
              <w:rPr>
                <w:rFonts w:ascii="宋体" w:hAnsi="宋体" w:eastAsia="宋体" w:cs="宋体"/>
                <w:color w:val="000000"/>
                <w:szCs w:val="21"/>
                <w:highlight w:val="none"/>
                <w:lang w:val="en-US" w:eastAsia="zh-CN"/>
              </w:rPr>
            </w:pPr>
            <w:r>
              <w:rPr>
                <w:rFonts w:hint="eastAsia" w:ascii="宋体" w:hAnsi="宋体" w:cs="宋体"/>
                <w:color w:val="000000"/>
                <w:sz w:val="21"/>
                <w:szCs w:val="21"/>
                <w:highlight w:val="none"/>
              </w:rPr>
              <w:t xml:space="preserve">人民币</w:t>
            </w:r>
            <w:r>
              <w:rPr>
                <w:rFonts w:hint="eastAsia" w:ascii="宋体" w:hAnsi="宋体" w:cs="宋体"/>
                <w:color w:val="000000"/>
                <w:sz w:val="21"/>
                <w:szCs w:val="21"/>
                <w:highlight w:val="none"/>
                <w:lang w:val="en-US" w:eastAsia="zh-CN"/>
              </w:rPr>
              <w:t xml:space="preserve">600000.00元</w:t>
            </w:r>
            <w:r/>
          </w:p>
        </w:tc>
      </w:tr>
      <w:tr>
        <w:trPr>
          <w:jc w:val="center"/>
          <w:trHeight w:val="499"/>
        </w:trPr>
        <w:tc>
          <w:tcPr>
            <w:tcW w:w="766" w:type="dxa"/>
            <w:vAlign w:val="center"/>
            <w:textDirection w:val="lrTb"/>
            <w:noWrap w:val="false"/>
          </w:tcPr>
          <w:p>
            <w:pPr>
              <w:jc w:val="center"/>
              <w:spacing w:line="46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1712" w:type="dxa"/>
            <w:vAlign w:val="center"/>
            <w:textDirection w:val="lrTb"/>
            <w:noWrap w:val="false"/>
          </w:tcPr>
          <w:p>
            <w:pPr>
              <w:jc w:val="center"/>
              <w:spacing w:line="460" w:lineRule="exact"/>
              <w:rPr>
                <w:rFonts w:hint="eastAsia" w:ascii="宋体" w:hAnsi="宋体" w:cs="宋体"/>
                <w:color w:val="000000"/>
                <w:spacing w:val="-20"/>
                <w:szCs w:val="21"/>
                <w:highlight w:val="none"/>
              </w:rPr>
            </w:pPr>
            <w:r>
              <w:rPr>
                <w:rFonts w:ascii="宋体" w:hAnsi="宋体"/>
                <w:color w:val="000000"/>
                <w:sz w:val="21"/>
                <w:szCs w:val="21"/>
                <w:highlight w:val="none"/>
              </w:rPr>
              <w:t xml:space="preserve">投标有效期</w:t>
            </w:r>
            <w:r/>
          </w:p>
        </w:tc>
        <w:tc>
          <w:tcPr>
            <w:gridSpan w:val="3"/>
            <w:tcW w:w="6820" w:type="dxa"/>
            <w:vAlign w:val="center"/>
            <w:textDirection w:val="lrTb"/>
            <w:noWrap w:val="false"/>
          </w:tcPr>
          <w:p>
            <w:pPr>
              <w:jc w:val="left"/>
              <w:spacing w:line="460" w:lineRule="exact"/>
              <w:rPr>
                <w:rFonts w:hint="eastAsia" w:ascii="宋体" w:hAnsi="宋体" w:cs="宋体"/>
                <w:color w:val="000000"/>
                <w:sz w:val="21"/>
                <w:szCs w:val="21"/>
                <w:highlight w:val="none"/>
              </w:rPr>
            </w:pPr>
            <w:r>
              <w:rPr>
                <w:rFonts w:ascii="宋体" w:hAnsi="宋体"/>
                <w:color w:val="000000"/>
                <w:sz w:val="21"/>
                <w:szCs w:val="21"/>
                <w:highlight w:val="none"/>
              </w:rPr>
              <w:t xml:space="preserve">六十天（日历日）</w:t>
            </w:r>
            <w:r/>
          </w:p>
        </w:tc>
      </w:tr>
      <w:tr>
        <w:trPr>
          <w:jc w:val="center"/>
          <w:trHeight w:val="475"/>
        </w:trPr>
        <w:tc>
          <w:tcPr>
            <w:tcW w:w="76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p>
        </w:tc>
        <w:tc>
          <w:tcPr>
            <w:tcW w:w="1712" w:type="dxa"/>
            <w:vAlign w:val="center"/>
            <w:textDirection w:val="lrTb"/>
            <w:noWrap w:val="false"/>
          </w:tcPr>
          <w:p>
            <w:pPr>
              <w:jc w:val="center"/>
              <w:spacing w:line="46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投标保证金</w:t>
            </w:r>
            <w:r/>
          </w:p>
        </w:tc>
        <w:tc>
          <w:tcPr>
            <w:gridSpan w:val="3"/>
            <w:tcW w:w="6820" w:type="dxa"/>
            <w:vAlign w:val="center"/>
            <w:textDirection w:val="lrTb"/>
            <w:noWrap w:val="false"/>
          </w:tcPr>
          <w:p>
            <w:pPr>
              <w:pStyle w:val="1044"/>
              <w:spacing w:before="0" w:beforeAutospacing="0" w:after="0" w:afterAutospacing="0" w:line="400" w:lineRule="atLeast"/>
              <w:shd w:val="clear" w:color="auto" w:fill="ffff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本项目不设置投标保证金。</w:t>
            </w:r>
            <w:r/>
          </w:p>
        </w:tc>
      </w:tr>
      <w:tr>
        <w:trPr>
          <w:cantSplit/>
          <w:jc w:val="center"/>
          <w:trHeight w:val="545"/>
        </w:trPr>
        <w:tc>
          <w:tcPr>
            <w:tcW w:w="766" w:type="dxa"/>
            <w:vAlign w:val="center"/>
            <w:textDirection w:val="lrTb"/>
            <w:noWrap w:val="false"/>
          </w:tcPr>
          <w:p>
            <w:pPr>
              <w:jc w:val="center"/>
              <w:spacing w:line="4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p>
        </w:tc>
        <w:tc>
          <w:tcPr>
            <w:tcW w:w="1712"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投标文件份数</w:t>
            </w:r>
            <w:r/>
          </w:p>
        </w:tc>
        <w:tc>
          <w:tcPr>
            <w:gridSpan w:val="3"/>
            <w:tcW w:w="6820" w:type="dxa"/>
            <w:vAlign w:val="center"/>
            <w:textDirection w:val="lrTb"/>
            <w:noWrap w:val="false"/>
          </w:tcPr>
          <w:p>
            <w:pPr>
              <w:pStyle w:val="1044"/>
              <w:spacing w:before="0" w:beforeAutospacing="0" w:after="0" w:afterAutospacing="0" w:line="400" w:lineRule="atLeast"/>
              <w:shd w:val="clear" w:color="auto" w:fill="ffffff"/>
              <w:rPr>
                <w:rFonts w:hint="eastAsia"/>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本项目采用网上不见面开标，投标单位无需派人到场参加开标，中标人在领取中标通知书后需向招标人额外提供与投标所报电子文件一致的纸质投标文件4份。</w:t>
            </w:r>
            <w:r/>
          </w:p>
        </w:tc>
      </w:tr>
      <w:tr>
        <w:trPr>
          <w:cantSplit/>
          <w:jc w:val="center"/>
          <w:trHeight w:val="545"/>
        </w:trPr>
        <w:tc>
          <w:tcPr>
            <w:tcW w:w="766" w:type="dxa"/>
            <w:vAlign w:val="center"/>
            <w:textDirection w:val="lrTb"/>
            <w:noWrap w:val="false"/>
          </w:tcPr>
          <w:p>
            <w:pPr>
              <w:jc w:val="center"/>
              <w:spacing w:line="46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p>
        </w:tc>
        <w:tc>
          <w:tcPr>
            <w:tcW w:w="1712"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勘察现场（不涉及此条的忽略）</w:t>
            </w:r>
            <w:r/>
          </w:p>
        </w:tc>
        <w:tc>
          <w:tcPr>
            <w:gridSpan w:val="3"/>
            <w:tcW w:w="6820" w:type="dxa"/>
            <w:vAlign w:val="center"/>
            <w:textDirection w:val="lrTb"/>
            <w:noWrap w:val="false"/>
          </w:tcPr>
          <w:p>
            <w:pP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由投标人自行组织勘察现场</w:t>
            </w:r>
            <w:r/>
          </w:p>
        </w:tc>
      </w:tr>
      <w:tr>
        <w:trPr>
          <w:jc w:val="center"/>
          <w:trHeight w:val="395"/>
        </w:trPr>
        <w:tc>
          <w:tcPr>
            <w:tcW w:w="766" w:type="dxa"/>
            <w:vAlign w:val="center"/>
            <w:textDirection w:val="lrTb"/>
            <w:noWrap w:val="false"/>
          </w:tcPr>
          <w:p>
            <w:pPr>
              <w:jc w:val="center"/>
              <w:spacing w:line="4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p>
        </w:tc>
        <w:tc>
          <w:tcPr>
            <w:tcW w:w="1712"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招标答疑</w:t>
            </w:r>
            <w:r/>
          </w:p>
        </w:tc>
        <w:tc>
          <w:tcPr>
            <w:gridSpan w:val="3"/>
            <w:tcW w:w="6820" w:type="dxa"/>
            <w:vAlign w:val="center"/>
            <w:textDirection w:val="lrTb"/>
            <w:noWrap w:val="false"/>
          </w:tcPr>
          <w:p>
            <w:pPr>
              <w:spacing w:line="46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各投标单位于获得采购文件后七个工作日内以书面形式把答疑内容扫描发送到</w:t>
            </w:r>
            <w:r>
              <w:rPr>
                <w:rFonts w:hint="eastAsia" w:ascii="宋体" w:hAnsi="宋体" w:cs="宋体"/>
                <w:b/>
                <w:bCs/>
                <w:color w:val="000000"/>
                <w:szCs w:val="21"/>
                <w:highlight w:val="none"/>
                <w:lang w:val="en-US" w:eastAsia="zh-CN"/>
              </w:rPr>
              <w:t xml:space="preserve">1039462009@qq.com</w:t>
            </w:r>
            <w:r>
              <w:rPr>
                <w:rFonts w:hint="eastAsia" w:ascii="宋体" w:hAnsi="宋体" w:cs="宋体"/>
                <w:color w:val="000000"/>
                <w:szCs w:val="21"/>
                <w:highlight w:val="none"/>
              </w:rPr>
              <w:t xml:space="preserve">邮箱,并在投标系统内进行提疑，并电话告知招标代理人,联系人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陆敏</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13815275629</w:t>
            </w:r>
            <w:r/>
          </w:p>
        </w:tc>
      </w:tr>
      <w:tr>
        <w:trPr>
          <w:jc w:val="center"/>
          <w:trHeight w:val="90"/>
        </w:trPr>
        <w:tc>
          <w:tcPr>
            <w:tcW w:w="766" w:type="dxa"/>
            <w:vAlign w:val="center"/>
            <w:textDirection w:val="lrTb"/>
            <w:noWrap w:val="false"/>
          </w:tcPr>
          <w:p>
            <w:pPr>
              <w:jc w:val="center"/>
              <w:spacing w:line="4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7</w:t>
            </w:r>
            <w:r/>
          </w:p>
        </w:tc>
        <w:tc>
          <w:tcPr>
            <w:tcW w:w="1712" w:type="dxa"/>
            <w:vAlign w:val="center"/>
            <w:textDirection w:val="lrTb"/>
            <w:noWrap w:val="false"/>
          </w:tcPr>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投标文件</w:t>
            </w:r>
            <w:r/>
          </w:p>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递交、开标</w:t>
            </w:r>
            <w:r/>
          </w:p>
        </w:tc>
        <w:tc>
          <w:tcPr>
            <w:gridSpan w:val="3"/>
            <w:tcW w:w="6820"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时间：2025年</w:t>
            </w:r>
            <w:r>
              <w:rPr>
                <w:rFonts w:hint="eastAsia" w:ascii="宋体" w:hAnsi="宋体" w:cs="宋体"/>
                <w:color w:val="000000"/>
                <w:sz w:val="21"/>
                <w:szCs w:val="21"/>
                <w:highlight w:val="none"/>
                <w:lang w:val="en-US" w:eastAsia="zh-CN" w:bidi="ar-SA"/>
              </w:rPr>
              <w:t xml:space="preserve">12月17日</w:t>
            </w:r>
            <w:r>
              <w:rPr>
                <w:rFonts w:hint="eastAsia" w:ascii="宋体" w:hAnsi="宋体" w:eastAsia="宋体" w:cs="宋体"/>
                <w:color w:val="000000"/>
                <w:sz w:val="21"/>
                <w:szCs w:val="21"/>
                <w:highlight w:val="none"/>
                <w:lang w:val="en-US" w:eastAsia="zh-CN" w:bidi="ar-SA"/>
              </w:rPr>
              <w:t xml:space="preserve">13时30分</w:t>
            </w:r>
            <w:r/>
          </w:p>
          <w:p>
            <w:pPr>
              <w:jc w:val="left"/>
              <w:keepLines w:val="0"/>
              <w:keepNext w:val="0"/>
              <w:pageBreakBefore w:val="0"/>
              <w:spacing w:line="44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地点：“苏采云”系统（网址：</w:t>
            </w:r>
            <w:r>
              <w:rPr>
                <w:rFonts w:hint="eastAsia" w:ascii="宋体" w:hAnsi="宋体" w:eastAsia="宋体" w:cs="宋体"/>
                <w:color w:val="000000"/>
                <w:sz w:val="21"/>
                <w:szCs w:val="21"/>
                <w:highlight w:val="none"/>
                <w:lang w:val="en-US" w:eastAsia="zh-CN" w:bidi="ar-SA"/>
              </w:rPr>
              <w:fldChar w:fldCharType="begin"/>
            </w:r>
            <w:r>
              <w:rPr>
                <w:rFonts w:hint="eastAsia" w:ascii="宋体" w:hAnsi="宋体" w:eastAsia="宋体" w:cs="宋体"/>
                <w:color w:val="000000"/>
                <w:sz w:val="21"/>
                <w:szCs w:val="21"/>
                <w:highlight w:val="none"/>
                <w:lang w:val="en-US" w:eastAsia="zh-CN" w:bidi="ar-SA"/>
              </w:rPr>
              <w:instrText xml:space="preserve"> HYPERLINK "http://jszfcg.jsczt.cn/" </w:instrText>
            </w:r>
            <w:r>
              <w:rPr>
                <w:rFonts w:hint="eastAsia" w:ascii="宋体" w:hAnsi="宋体" w:eastAsia="宋体" w:cs="宋体"/>
                <w:color w:val="000000"/>
                <w:sz w:val="21"/>
                <w:szCs w:val="21"/>
                <w:highlight w:val="none"/>
                <w:lang w:val="en-US" w:eastAsia="zh-CN" w:bidi="ar-SA"/>
              </w:rPr>
              <w:fldChar w:fldCharType="separate"/>
            </w:r>
            <w:r>
              <w:rPr>
                <w:rFonts w:hint="eastAsia" w:ascii="宋体" w:hAnsi="宋体" w:eastAsia="宋体" w:cs="宋体"/>
                <w:color w:val="000000"/>
                <w:sz w:val="21"/>
                <w:szCs w:val="21"/>
                <w:highlight w:val="none"/>
                <w:lang w:val="en-US" w:eastAsia="zh-CN" w:bidi="ar-SA"/>
              </w:rPr>
              <w:t xml:space="preserve">http://jszfcg.jsczt.cn/</w:t>
            </w:r>
            <w:r>
              <w:rPr>
                <w:rFonts w:hint="eastAsia" w:ascii="宋体" w:hAnsi="宋体" w:eastAsia="宋体" w:cs="宋体"/>
                <w:color w:val="000000"/>
                <w:sz w:val="21"/>
                <w:szCs w:val="21"/>
                <w:highlight w:val="none"/>
                <w:lang w:val="en-US" w:eastAsia="zh-CN" w:bidi="ar-SA"/>
              </w:rPr>
              <w:fldChar w:fldCharType="end"/>
            </w:r>
            <w:r>
              <w:rPr>
                <w:rFonts w:hint="eastAsia" w:ascii="宋体" w:hAnsi="宋体" w:eastAsia="宋体" w:cs="宋体"/>
                <w:color w:val="000000"/>
                <w:sz w:val="21"/>
                <w:szCs w:val="21"/>
                <w:highlight w:val="none"/>
                <w:lang w:val="en-US" w:eastAsia="zh-CN" w:bidi="ar-SA"/>
              </w:rPr>
              <w:t xml:space="preserve">）</w:t>
            </w:r>
            <w:r/>
          </w:p>
          <w:p>
            <w:pPr>
              <w:pStyle w:val="1077"/>
              <w:jc w:val="both"/>
              <w:keepLines w:val="0"/>
              <w:keepNext w:val="0"/>
              <w:pageBreakBefore w:val="0"/>
              <w:spacing w:before="0" w:beforeAutospacing="0" w:after="0" w:afterAutospacing="0" w:line="440" w:lineRule="exact"/>
              <w:rPr>
                <w:rFonts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本项目为不见面项目，开启阶段供应商在【供应商解密】环节必须使用 CA证书解密电子响应文件，如在系统规定的解密时间（响应文件提交截止时间后15分钟）内未能完成解密的视为放弃参与本项目。</w:t>
            </w:r>
            <w:r/>
          </w:p>
        </w:tc>
      </w:tr>
      <w:tr>
        <w:trPr>
          <w:jc w:val="center"/>
          <w:trHeight w:val="1705"/>
        </w:trPr>
        <w:tc>
          <w:tcPr>
            <w:tcW w:w="766" w:type="dxa"/>
            <w:vAlign w:val="center"/>
            <w:textDirection w:val="lrTb"/>
            <w:noWrap w:val="false"/>
          </w:tcPr>
          <w:p>
            <w:pPr>
              <w:jc w:val="center"/>
              <w:spacing w:line="460" w:lineRule="exact"/>
              <w:rPr>
                <w:rFonts w:hint="eastAsia" w:ascii="宋体" w:hAnsi="宋体" w:eastAsia="宋体" w:cs="宋体"/>
                <w:color w:val="000000"/>
                <w:sz w:val="24"/>
                <w:highlight w:val="none"/>
                <w:lang w:eastAsia="zh-CN"/>
              </w:rPr>
            </w:pPr>
            <w:r>
              <w:rPr>
                <w:rFonts w:hint="eastAsia" w:ascii="宋体" w:hAnsi="宋体" w:cs="宋体"/>
                <w:color w:val="000000"/>
                <w:szCs w:val="21"/>
                <w:highlight w:val="none"/>
                <w:lang w:val="en-US" w:eastAsia="zh-CN"/>
              </w:rPr>
              <w:t xml:space="preserve">8</w:t>
            </w:r>
            <w:r/>
          </w:p>
        </w:tc>
        <w:tc>
          <w:tcPr>
            <w:tcW w:w="1712" w:type="dxa"/>
            <w:vAlign w:val="center"/>
            <w:textDirection w:val="lrTb"/>
            <w:noWrap w:val="false"/>
          </w:tcPr>
          <w:p>
            <w:pPr>
              <w:jc w:val="center"/>
              <w:spacing w:line="46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代理服务费</w:t>
            </w:r>
            <w:r/>
          </w:p>
        </w:tc>
        <w:tc>
          <w:tcPr>
            <w:gridSpan w:val="3"/>
            <w:tcW w:w="6820" w:type="dxa"/>
            <w:vAlign w:val="center"/>
            <w:textDirection w:val="lrTb"/>
            <w:noWrap w:val="false"/>
          </w:tcPr>
          <w:p>
            <w:pPr>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本项目的采购代理服务费由中标单位承担。</w:t>
            </w:r>
            <w:r/>
          </w:p>
          <w:p>
            <w:pPr>
              <w:spacing w:line="460" w:lineRule="exact"/>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rPr>
              <w:t xml:space="preserve">采购代理服务费按国家发改委有关文件的规定</w:t>
            </w:r>
            <w:r>
              <w:rPr>
                <w:rFonts w:hint="eastAsia" w:ascii="宋体" w:hAnsi="宋体" w:cs="宋体"/>
                <w:color w:val="000000"/>
                <w:sz w:val="21"/>
                <w:szCs w:val="21"/>
              </w:rPr>
              <w:t xml:space="preserve">以预算金额为收费基础</w:t>
            </w:r>
            <w:r>
              <w:rPr>
                <w:rFonts w:hint="eastAsia" w:ascii="宋体" w:hAnsi="宋体" w:cs="宋体"/>
                <w:color w:val="000000"/>
                <w:sz w:val="21"/>
                <w:szCs w:val="21"/>
                <w:lang w:eastAsia="zh-CN"/>
              </w:rPr>
              <w:t xml:space="preserve">计算</w:t>
            </w:r>
            <w:r>
              <w:rPr>
                <w:rFonts w:hint="eastAsia" w:ascii="宋体" w:hAnsi="宋体" w:cs="宋体"/>
                <w:color w:val="000000"/>
                <w:sz w:val="21"/>
                <w:szCs w:val="21"/>
              </w:rPr>
              <w:t xml:space="preserve">（按差额定率累进法计算，100万元以下部分收取1.5%；100万元～500万元部分，收费费率为</w:t>
            </w:r>
            <w:r>
              <w:rPr>
                <w:rFonts w:hint="eastAsia" w:ascii="宋体" w:hAnsi="宋体" w:cs="宋体"/>
                <w:color w:val="000000"/>
                <w:sz w:val="21"/>
                <w:szCs w:val="21"/>
                <w:lang w:val="en-US" w:eastAsia="zh-CN"/>
              </w:rPr>
              <w:t xml:space="preserve">1.1</w:t>
            </w:r>
            <w:r>
              <w:rPr>
                <w:rFonts w:hint="eastAsia" w:ascii="宋体" w:hAnsi="宋体" w:cs="宋体"/>
                <w:color w:val="000000"/>
                <w:sz w:val="21"/>
                <w:szCs w:val="21"/>
              </w:rPr>
              <w:t xml:space="preserve">%）。</w:t>
            </w:r>
            <w:r/>
          </w:p>
          <w:p>
            <w:pPr>
              <w:spacing w:line="460" w:lineRule="exact"/>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中标单位在领取中标通知书时向采购代理机构一次性付清。</w:t>
            </w:r>
            <w:r/>
          </w:p>
        </w:tc>
      </w:tr>
    </w:tbl>
    <w:p>
      <w:pPr>
        <w:tabs>
          <w:tab w:val="left" w:pos="200" w:leader="none"/>
        </w:tabs>
        <w:rPr>
          <w:rFonts w:hint="eastAsia" w:cs="宋体"/>
          <w:color w:val="000000"/>
          <w:highlight w:val="none"/>
        </w:rPr>
        <w:outlineLvl w:val="9"/>
      </w:pPr>
      <w:r>
        <w:rPr>
          <w:rFonts w:hint="eastAsia" w:cs="宋体"/>
          <w:color w:val="000000"/>
          <w:highlight w:val="none"/>
        </w:rPr>
      </w:r>
      <w:r/>
    </w:p>
    <w:p>
      <w:pPr>
        <w:jc w:val="both"/>
        <w:tabs>
          <w:tab w:val="left" w:pos="200" w:leader="none"/>
        </w:tabs>
        <w:rPr>
          <w:rFonts w:hint="eastAsia" w:cs="宋体"/>
          <w:color w:val="000000"/>
          <w:highlight w:val="none"/>
        </w:rPr>
        <w:outlineLvl w:val="9"/>
      </w:pPr>
      <w:r>
        <w:rPr>
          <w:rFonts w:hint="eastAsia" w:cs="宋体"/>
          <w:color w:val="000000"/>
          <w:highlight w:val="none"/>
        </w:rPr>
      </w:r>
      <w:r/>
    </w:p>
    <w:p>
      <w:pPr>
        <w:tabs>
          <w:tab w:val="left" w:pos="200" w:leader="none"/>
        </w:tabs>
        <w:rPr>
          <w:rFonts w:hint="eastAsia" w:cs="宋体"/>
          <w:color w:val="000000"/>
          <w:highlight w:val="none"/>
        </w:rPr>
        <w:outlineLvl w:val="9"/>
      </w:pPr>
      <w:r>
        <w:rPr>
          <w:rFonts w:hint="eastAsia" w:cs="宋体"/>
          <w:color w:val="000000"/>
          <w:highlight w:val="none"/>
        </w:rPr>
      </w:r>
      <w:r/>
    </w:p>
    <w:p>
      <w:pPr>
        <w:tabs>
          <w:tab w:val="left" w:pos="200" w:leader="none"/>
        </w:tabs>
        <w:rPr>
          <w:rFonts w:hint="eastAsia" w:cs="宋体"/>
          <w:color w:val="000000"/>
          <w:highlight w:val="none"/>
        </w:rPr>
        <w:sectPr>
          <w:footnotePr/>
          <w:endnotePr/>
          <w:type w:val="nextPage"/>
          <w:pgSz w:w="11905" w:h="16838" w:orient="portrait"/>
          <w:pgMar w:top="1134" w:right="1587" w:bottom="850" w:left="1587" w:header="567" w:footer="567" w:gutter="0"/>
          <w:pgNumType w:start="1"/>
          <w:cols w:num="1" w:sep="0" w:space="1701" w:equalWidth="1"/>
          <w:docGrid w:linePitch="360"/>
        </w:sectPr>
        <w:outlineLvl w:val="9"/>
      </w:pPr>
      <w:r>
        <w:rPr>
          <w:rFonts w:hint="eastAsia" w:cs="宋体"/>
          <w:color w:val="000000"/>
          <w:highlight w:val="none"/>
        </w:rPr>
      </w:r>
      <w:r/>
    </w:p>
    <w:p>
      <w:pPr>
        <w:pStyle w:val="989"/>
        <w:numPr>
          <w:ilvl w:val="0"/>
          <w:numId w:val="6"/>
        </w:num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 招标公告</w:t>
      </w:r>
      <w:r/>
    </w:p>
    <w:p>
      <w:pPr>
        <w:numPr>
          <w:ilvl w:val="0"/>
          <w:numId w:val="0"/>
        </w:numPr>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bookmarkEnd w:id="0"/>
      <w:r/>
      <w:r/>
    </w:p>
    <w:p>
      <w:pPr>
        <w:ind w:firstLine="420"/>
        <w:keepLines w:val="0"/>
        <w:keepNext w:val="0"/>
        <w:pageBreakBefore w:val="0"/>
        <w:spacing w:line="360" w:lineRule="auto"/>
        <w:rPr>
          <w:rFonts w:hint="eastAsia" w:ascii="宋体" w:hAnsi="宋体" w:eastAsia="宋体" w:cs="宋体"/>
          <w:color w:val="000000"/>
          <w:sz w:val="21"/>
          <w:szCs w:val="21"/>
          <w:highlight w:val="none"/>
          <w:lang w:eastAsia="zh-CN" w:bidi="ar"/>
        </w:rPr>
      </w:pPr>
      <w:r/>
      <w:bookmarkStart w:id="1" w:name="_Toc35393790"/>
      <w:r/>
      <w:bookmarkStart w:id="2" w:name="_Toc35393621"/>
      <w:r/>
      <w:bookmarkStart w:id="3" w:name="_Toc28359002"/>
      <w:r/>
      <w:bookmarkStart w:id="4" w:name="_Toc28359079"/>
      <w:r/>
      <w:bookmarkStart w:id="5" w:name="_Hlk24379207"/>
      <w:r>
        <w:rPr>
          <w:rFonts w:hint="eastAsia" w:ascii="宋体" w:hAnsi="宋体" w:eastAsia="宋体" w:cs="宋体"/>
          <w:color w:val="000000"/>
          <w:sz w:val="21"/>
          <w:szCs w:val="21"/>
          <w:highlight w:val="none"/>
          <w:lang w:bidi="ar"/>
        </w:rPr>
        <w:t xml:space="preserve">项目概况</w:t>
      </w:r>
      <w:r>
        <w:rPr>
          <w:rFonts w:hint="eastAsia" w:ascii="宋体" w:hAnsi="宋体" w:eastAsia="宋体" w:cs="宋体"/>
          <w:color w:val="000000"/>
          <w:sz w:val="21"/>
          <w:szCs w:val="21"/>
          <w:highlight w:val="none"/>
          <w:u w:val="none"/>
          <w:lang w:bidi="ar"/>
        </w:rPr>
        <w:t xml:space="preserve">：</w:t>
      </w:r>
      <w:r>
        <w:rPr>
          <w:rFonts w:hint="eastAsia" w:ascii="宋体" w:hAnsi="宋体" w:eastAsia="宋体" w:cs="宋体"/>
          <w:b/>
          <w:bCs/>
          <w:color w:val="000000"/>
          <w:sz w:val="21"/>
          <w:szCs w:val="21"/>
          <w:highlight w:val="none"/>
          <w:u w:val="none"/>
          <w:lang w:eastAsia="zh-CN" w:bidi="ar"/>
        </w:rPr>
        <w:t xml:space="preserve">油菜生产全程机械化装备与技术推广应用项目</w:t>
      </w:r>
      <w:r>
        <w:rPr>
          <w:rFonts w:hint="eastAsia" w:ascii="宋体" w:hAnsi="宋体" w:eastAsia="宋体" w:cs="宋体"/>
          <w:color w:val="000000"/>
          <w:sz w:val="21"/>
          <w:szCs w:val="21"/>
          <w:highlight w:val="none"/>
          <w:lang w:bidi="ar"/>
        </w:rPr>
        <w:t xml:space="preserve">的潜在投标</w:t>
      </w:r>
      <w:r>
        <w:rPr>
          <w:rFonts w:hint="eastAsia" w:ascii="宋体" w:hAnsi="宋体" w:eastAsia="宋体" w:cs="宋体"/>
          <w:color w:val="000000"/>
          <w:sz w:val="21"/>
          <w:szCs w:val="21"/>
          <w:highlight w:val="none"/>
          <w:lang w:val="en-US" w:eastAsia="zh-CN"/>
        </w:rPr>
        <w:t xml:space="preserve">人应在</w:t>
      </w:r>
      <w:r>
        <w:rPr>
          <w:rFonts w:hint="eastAsia" w:ascii="宋体" w:hAnsi="宋体" w:eastAsia="宋体" w:cs="宋体"/>
          <w:bCs/>
          <w:color w:val="000000"/>
          <w:szCs w:val="21"/>
          <w:highlight w:val="none"/>
        </w:rPr>
        <w:t xml:space="preserve">“</w:t>
      </w:r>
      <w:r>
        <w:rPr>
          <w:rFonts w:hint="eastAsia" w:ascii="宋体" w:hAnsi="宋体" w:eastAsia="宋体" w:cs="宋体"/>
          <w:b/>
          <w:bCs/>
          <w:color w:val="000000"/>
          <w:szCs w:val="21"/>
          <w:highlight w:val="none"/>
        </w:rPr>
        <w:t xml:space="preserve">苏采云政府采购一体化平台</w:t>
      </w:r>
      <w:r>
        <w:rPr>
          <w:rFonts w:hint="eastAsia" w:ascii="宋体" w:hAnsi="宋体" w:eastAsia="宋体" w:cs="宋体"/>
          <w:bCs/>
          <w:color w:val="000000"/>
          <w:szCs w:val="21"/>
          <w:highlight w:val="none"/>
        </w:rPr>
        <w:t xml:space="preserve">”系统</w:t>
      </w:r>
      <w:r>
        <w:rPr>
          <w:rFonts w:hint="eastAsia" w:ascii="宋体" w:hAnsi="宋体" w:eastAsia="宋体" w:cs="宋体"/>
          <w:bCs/>
          <w:color w:val="000000"/>
          <w:szCs w:val="21"/>
          <w:highlight w:val="none"/>
          <w:lang w:val="en-US" w:eastAsia="zh-CN"/>
        </w:rPr>
        <w:t xml:space="preserve">获取电子招标文件，并于</w:t>
      </w:r>
      <w:r>
        <w:rPr>
          <w:rFonts w:hint="eastAsia" w:ascii="宋体" w:hAnsi="宋体" w:eastAsia="宋体" w:cs="宋体"/>
          <w:b/>
          <w:bCs w:val="0"/>
          <w:color w:val="000000"/>
          <w:szCs w:val="21"/>
          <w:highlight w:val="none"/>
          <w:u w:val="none"/>
          <w:lang w:val="en-US" w:eastAsia="zh-CN"/>
        </w:rPr>
        <w:t xml:space="preserve">2025年</w:t>
      </w:r>
      <w:r>
        <w:rPr>
          <w:rFonts w:hint="eastAsia" w:ascii="宋体" w:hAnsi="宋体" w:cs="宋体"/>
          <w:b/>
          <w:bCs w:val="0"/>
          <w:color w:val="000000"/>
          <w:szCs w:val="21"/>
          <w:highlight w:val="none"/>
          <w:u w:val="none"/>
          <w:lang w:val="en-US" w:eastAsia="zh-CN"/>
        </w:rPr>
        <w:t xml:space="preserve">12月17日</w:t>
      </w:r>
      <w:r>
        <w:rPr>
          <w:rFonts w:hint="eastAsia" w:ascii="宋体" w:hAnsi="宋体" w:eastAsia="宋体" w:cs="宋体"/>
          <w:b/>
          <w:bCs w:val="0"/>
          <w:color w:val="000000"/>
          <w:szCs w:val="21"/>
          <w:highlight w:val="none"/>
          <w:u w:val="none"/>
          <w:lang w:val="en-US" w:eastAsia="zh-CN"/>
        </w:rPr>
        <w:t xml:space="preserve">下午13：30</w:t>
      </w:r>
      <w:r>
        <w:rPr>
          <w:rFonts w:hint="eastAsia" w:ascii="宋体" w:hAnsi="宋体" w:eastAsia="宋体" w:cs="宋体"/>
          <w:color w:val="000000"/>
          <w:sz w:val="21"/>
          <w:szCs w:val="21"/>
          <w:highlight w:val="none"/>
          <w:lang w:eastAsia="zh-CN" w:bidi="ar"/>
        </w:rPr>
        <w:t xml:space="preserve">（北京时间）前递交响应文件。</w:t>
      </w:r>
      <w:r/>
    </w:p>
    <w:p>
      <w:pPr>
        <w:pStyle w:val="1044"/>
        <w:keepLines w:val="0"/>
        <w:keepNext w:val="0"/>
        <w:pageBreakBefore w:val="0"/>
        <w:spacing w:before="0" w:beforeAutospacing="0" w:after="0" w:afterAutospacing="0" w:line="360" w:lineRule="auto"/>
        <w:shd w:val="clear" w:color="auto" w:fill="ffffff"/>
        <w:rPr>
          <w:rFonts w:hint="eastAsia"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一、项目基本情况</w:t>
      </w:r>
      <w:bookmarkEnd w:id="1"/>
      <w:r/>
      <w:bookmarkEnd w:id="2"/>
      <w:r/>
      <w:bookmarkEnd w:id="3"/>
      <w:r/>
      <w:bookmarkEnd w:id="4"/>
      <w:r/>
      <w:r/>
    </w:p>
    <w:p>
      <w:pPr>
        <w:ind w:firstLine="420"/>
        <w:keepLines w:val="0"/>
        <w:keepNext w:val="0"/>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1、项目编号：</w:t>
      </w:r>
      <w:r>
        <w:rPr>
          <w:rFonts w:hint="eastAsia" w:ascii="宋体" w:hAnsi="宋体" w:cs="宋体"/>
          <w:color w:val="000000"/>
          <w:sz w:val="21"/>
          <w:szCs w:val="21"/>
          <w:highlight w:val="none"/>
          <w:lang w:eastAsia="zh-CN" w:bidi="ar"/>
        </w:rPr>
        <w:t xml:space="preserve">JSZC-320585-SZQY-G2025-0020</w:t>
      </w:r>
      <w:r/>
    </w:p>
    <w:p>
      <w:pPr>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2、项目名称：</w:t>
      </w:r>
      <w:r>
        <w:rPr>
          <w:rFonts w:hint="eastAsia" w:ascii="宋体" w:hAnsi="宋体" w:eastAsia="宋体" w:cs="宋体"/>
          <w:color w:val="000000"/>
          <w:sz w:val="21"/>
          <w:szCs w:val="21"/>
          <w:highlight w:val="none"/>
          <w:lang w:eastAsia="zh-CN" w:bidi="ar"/>
        </w:rPr>
        <w:t xml:space="preserve">油菜生产全程机械化装备与技术推广应用项目</w:t>
      </w:r>
      <w:bookmarkEnd w:id="5"/>
      <w:r/>
      <w:r/>
    </w:p>
    <w:p>
      <w:pPr>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3、采购方式：公开招标</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4、预算金额：</w:t>
      </w:r>
      <w:r>
        <w:rPr>
          <w:rFonts w:hint="eastAsia" w:ascii="宋体" w:hAnsi="宋体" w:eastAsia="宋体" w:cs="宋体"/>
          <w:color w:val="000000"/>
          <w:sz w:val="21"/>
          <w:szCs w:val="21"/>
          <w:highlight w:val="none"/>
          <w:lang w:val="en-US" w:eastAsia="zh-CN" w:bidi="ar"/>
        </w:rPr>
        <w:t xml:space="preserve">人民币60.000000万元</w:t>
      </w:r>
      <w:r/>
    </w:p>
    <w:p>
      <w:pPr>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5、最高限价：</w:t>
      </w:r>
      <w:r>
        <w:rPr>
          <w:rFonts w:hint="eastAsia" w:ascii="宋体" w:hAnsi="宋体" w:eastAsia="宋体" w:cs="宋体"/>
          <w:color w:val="000000"/>
          <w:sz w:val="21"/>
          <w:szCs w:val="21"/>
          <w:highlight w:val="none"/>
          <w:lang w:val="en-US" w:eastAsia="zh-CN" w:bidi="ar"/>
        </w:rPr>
        <w:t xml:space="preserve">人民币60.00万元</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6、采购需求：本次采购纯电低温循环式烘干机1台，履带式联合收割机1台，精量播种机1台、160马力拖拉机1台。</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lang w:eastAsia="zh-CN" w:bidi="ar"/>
        </w:rPr>
        <w:t xml:space="preserve">供货期限</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rPr>
        <w:t xml:space="preserve">自合同签订之日起30日内供货完成。</w:t>
      </w:r>
      <w:r/>
    </w:p>
    <w:p>
      <w:pPr>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8、本项目不接受联合体投标。</w:t>
      </w:r>
      <w:r/>
    </w:p>
    <w:p>
      <w:pPr>
        <w:pStyle w:val="1044"/>
        <w:keepLines w:val="0"/>
        <w:keepNext w:val="0"/>
        <w:pageBreakBefore w:val="0"/>
        <w:spacing w:before="0" w:beforeAutospacing="0" w:after="0" w:afterAutospacing="0" w:line="360" w:lineRule="auto"/>
        <w:shd w:val="clear" w:color="auto" w:fill="ffffff"/>
        <w:rPr>
          <w:rFonts w:hint="eastAsia" w:ascii="宋体" w:hAnsi="宋体" w:eastAsia="宋体" w:cs="宋体"/>
          <w:b/>
          <w:bCs w:val="0"/>
          <w:color w:val="000000"/>
          <w:sz w:val="21"/>
          <w:szCs w:val="21"/>
          <w:highlight w:val="none"/>
          <w:shd w:val="clear" w:color="auto" w:fill="ffffff"/>
        </w:rPr>
      </w:pPr>
      <w:r/>
      <w:bookmarkStart w:id="6" w:name="_Toc35393796"/>
      <w:r/>
      <w:bookmarkStart w:id="7" w:name="_Toc35393627"/>
      <w:r/>
      <w:bookmarkStart w:id="8" w:name="_Toc28359085"/>
      <w:r/>
      <w:bookmarkStart w:id="9" w:name="_Toc28359008"/>
      <w:r>
        <w:rPr>
          <w:rFonts w:hint="eastAsia" w:ascii="宋体" w:hAnsi="宋体" w:eastAsia="宋体" w:cs="宋体"/>
          <w:b/>
          <w:bCs w:val="0"/>
          <w:color w:val="000000"/>
          <w:sz w:val="21"/>
          <w:szCs w:val="21"/>
          <w:highlight w:val="none"/>
          <w:shd w:val="clear" w:color="auto" w:fill="ffffff"/>
        </w:rPr>
        <w:t xml:space="preserve">二、申请人的资格要求</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（一）满足《中华人民共和国政府采购法》第二十二条规定：</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1.法人或者其他组织的营业执照等证明文件，自然人的身份证明。</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2.上一年度的财务状况报告（成立不满一年不需提供）。</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3.依法缴纳税收和社会保障资金的相关材料。</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4.具备履行合同所必需的设备和专业技术能力的书面声明。</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5.参加政府采购活动前3年内在经营活动中没有重大违法记录的书面声明。</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6、法律、行政法规规定的其他条件。</w:t>
      </w:r>
      <w:r/>
    </w:p>
    <w:p>
      <w:pPr>
        <w:ind w:left="0" w:right="0" w:firstLine="411"/>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val="0"/>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1"/>
          <w:szCs w:val="21"/>
          <w:highlight w:val="none"/>
          <w:shd w:val="clear" w:color="auto" w:fill="ffffff"/>
          <w:lang w:val="en-US" w:eastAsia="zh-CN"/>
        </w:rPr>
        <w:t xml:space="preserve">（二）落实政府采购政策需满足的资格要求：</w:t>
      </w:r>
      <w:r>
        <w:rPr>
          <w:rFonts w:hint="eastAsia" w:ascii="宋体" w:hAnsi="宋体" w:cs="宋体"/>
          <w:b/>
          <w:bCs w:val="0"/>
          <w:color w:val="000000"/>
          <w:sz w:val="21"/>
          <w:szCs w:val="21"/>
          <w:highlight w:val="none"/>
          <w:shd w:val="clear" w:color="auto" w:fill="ffffff"/>
          <w:lang w:val="en-US" w:eastAsia="zh-CN"/>
        </w:rPr>
        <w:t xml:space="preserve">无</w:t>
      </w:r>
      <w:r/>
    </w:p>
    <w:p>
      <w:pPr>
        <w:ind w:left="0" w:right="0" w:firstLine="411"/>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val="0"/>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1"/>
          <w:szCs w:val="21"/>
          <w:highlight w:val="none"/>
          <w:shd w:val="clear" w:color="auto" w:fill="ffffff"/>
          <w:lang w:val="en-US" w:eastAsia="zh-CN"/>
        </w:rPr>
        <w:t xml:space="preserve">（三）本项目的特定资格要求：</w:t>
      </w:r>
      <w:r/>
    </w:p>
    <w:p>
      <w:pPr>
        <w:ind w:left="0" w:right="0" w:firstLine="411"/>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val="0"/>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1"/>
          <w:szCs w:val="21"/>
          <w:highlight w:val="none"/>
          <w:shd w:val="clear" w:color="auto" w:fill="ffffff"/>
          <w:lang w:val="en-US" w:eastAsia="zh-CN"/>
        </w:rPr>
        <w:t xml:space="preserve">1、未被“信用中国”网站（www.creditchina.gov.cn）列入失信被执行人、重大税收违法案件当事人名单、政府采购严重失信行为记录名单。</w:t>
      </w:r>
      <w:r/>
    </w:p>
    <w:p>
      <w:pPr>
        <w:ind w:left="0" w:right="0" w:firstLine="411"/>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val="0"/>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1"/>
          <w:szCs w:val="21"/>
          <w:highlight w:val="none"/>
          <w:shd w:val="clear" w:color="auto" w:fill="ffffff"/>
          <w:lang w:val="en-US" w:eastAsia="zh-CN"/>
        </w:rPr>
        <w:t xml:space="preserve">2、</w:t>
      </w:r>
      <w:bookmarkStart w:id="10" w:name="OLE_LINK14"/>
      <w:r>
        <w:rPr>
          <w:rFonts w:hint="eastAsia" w:ascii="宋体" w:hAnsi="宋体" w:eastAsia="宋体" w:cs="Times New Roman"/>
          <w:b/>
          <w:color w:val="000000"/>
          <w:szCs w:val="21"/>
          <w:lang w:val="zh-CN"/>
        </w:rPr>
        <w:t xml:space="preserve">拟投入项目组成员不少于</w:t>
      </w:r>
      <w:r>
        <w:rPr>
          <w:rFonts w:hint="eastAsia" w:ascii="宋体" w:hAnsi="宋体" w:eastAsia="宋体" w:cs="Times New Roman"/>
          <w:b/>
          <w:color w:val="000000"/>
          <w:szCs w:val="21"/>
          <w:lang w:val="en-US" w:eastAsia="zh-CN"/>
        </w:rPr>
        <w:t xml:space="preserve">2人且具</w:t>
      </w:r>
      <w:r>
        <w:rPr>
          <w:rFonts w:hint="eastAsia" w:ascii="宋体" w:hAnsi="宋体" w:eastAsia="宋体" w:cs="Times New Roman"/>
          <w:b/>
          <w:color w:val="000000"/>
          <w:szCs w:val="21"/>
          <w:lang w:val="zh-CN"/>
        </w:rPr>
        <w:t xml:space="preserve">有农机维修证书。（投标文件中须提供项目团队人员的相关证书扫描件并加盖公章及人员在投标单位的最近一个月的社保证明）</w:t>
      </w:r>
      <w:bookmarkEnd w:id="10"/>
      <w:r>
        <w:rPr>
          <w:rFonts w:hint="eastAsia" w:ascii="宋体" w:hAnsi="宋体" w:eastAsia="宋体" w:cs="宋体"/>
          <w:b/>
          <w:bCs w:val="0"/>
          <w:color w:val="000000"/>
          <w:sz w:val="21"/>
          <w:szCs w:val="21"/>
          <w:highlight w:val="none"/>
          <w:shd w:val="clear" w:color="auto" w:fill="ffffff"/>
          <w:lang w:val="en-US" w:eastAsia="zh-CN"/>
        </w:rPr>
        <w:t xml:space="preserve">。</w:t>
      </w:r>
      <w:r/>
    </w:p>
    <w:p>
      <w:pPr>
        <w:ind w:left="0" w:right="0" w:firstLine="411"/>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bCs w:val="0"/>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val="0"/>
          <w:color w:val="000000"/>
          <w:sz w:val="21"/>
          <w:szCs w:val="21"/>
          <w:highlight w:val="none"/>
          <w:shd w:val="clear" w:color="auto" w:fill="ffffff"/>
          <w:lang w:val="en-US" w:eastAsia="zh-CN"/>
        </w:rPr>
        <w:t xml:space="preserve">注：拒绝下述供应商参加本次采购活动：</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1、供应商单位负责人为同一人或者存在直接控股、管理关系的不同供应商，不得参加同一合同项下的政府采购活动。</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2、凡为采购项目提供整体设计、规范编制或者项目管理、监理、检测等服务的供应商，不得再参加本项目的采购活动。</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3、法人的分支机构不得参加投标（除银行、保险、石油石化、电力、电信等行业特殊情况外）。</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p>
    <w:p>
      <w:pPr>
        <w:pStyle w:val="1044"/>
        <w:keepLines w:val="0"/>
        <w:keepNext w:val="0"/>
        <w:pageBreakBefore w:val="0"/>
        <w:spacing w:before="0" w:beforeAutospacing="0" w:after="0" w:afterAutospacing="0" w:line="360" w:lineRule="auto"/>
        <w:shd w:val="clear" w:color="auto" w:fill="ffffff"/>
        <w:rPr>
          <w:rFonts w:hint="eastAsia" w:ascii="宋体" w:hAnsi="宋体" w:eastAsia="宋体" w:cs="宋体"/>
          <w:b/>
          <w:bCs w:val="0"/>
          <w:color w:val="000000"/>
          <w:sz w:val="21"/>
          <w:szCs w:val="21"/>
          <w:highlight w:val="none"/>
          <w:shd w:val="clear" w:color="auto" w:fill="ffffff"/>
          <w:lang w:eastAsia="zh-CN"/>
        </w:rPr>
      </w:pPr>
      <w:r>
        <w:rPr>
          <w:rFonts w:hint="eastAsia" w:ascii="宋体" w:hAnsi="宋体" w:eastAsia="宋体" w:cs="宋体"/>
          <w:b/>
          <w:bCs w:val="0"/>
          <w:color w:val="000000"/>
          <w:sz w:val="21"/>
          <w:szCs w:val="21"/>
          <w:highlight w:val="none"/>
          <w:shd w:val="clear" w:color="auto" w:fill="ffffff"/>
        </w:rPr>
        <w:t xml:space="preserve">三、获取招标文件</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u w:val="singl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1、时    间：</w:t>
      </w:r>
      <w:r>
        <w:rPr>
          <w:rFonts w:hint="eastAsia" w:ascii="宋体" w:hAnsi="宋体" w:eastAsia="宋体" w:cs="宋体"/>
          <w:b w:val="0"/>
          <w:bCs/>
          <w:color w:val="000000"/>
          <w:sz w:val="21"/>
          <w:szCs w:val="21"/>
          <w:highlight w:val="none"/>
          <w:u w:val="single"/>
          <w:shd w:val="clear" w:color="auto" w:fill="ffffff"/>
          <w:lang w:val="en-US" w:eastAsia="zh-CN"/>
        </w:rPr>
        <w:t xml:space="preserve">2025年月</w:t>
      </w:r>
      <w:r>
        <w:rPr>
          <w:rFonts w:hint="eastAsia" w:ascii="宋体" w:hAnsi="宋体" w:cs="宋体"/>
          <w:b w:val="0"/>
          <w:bCs/>
          <w:color w:val="000000"/>
          <w:sz w:val="21"/>
          <w:szCs w:val="21"/>
          <w:highlight w:val="none"/>
          <w:u w:val="single"/>
          <w:shd w:val="clear" w:color="auto" w:fill="ffffff"/>
          <w:lang w:val="en-US" w:eastAsia="zh-CN"/>
        </w:rPr>
        <w:t xml:space="preserve">11</w:t>
      </w:r>
      <w:r>
        <w:rPr>
          <w:rFonts w:hint="eastAsia" w:ascii="宋体" w:hAnsi="宋体" w:eastAsia="宋体" w:cs="宋体"/>
          <w:b w:val="0"/>
          <w:bCs/>
          <w:color w:val="000000"/>
          <w:sz w:val="21"/>
          <w:szCs w:val="21"/>
          <w:highlight w:val="none"/>
          <w:u w:val="single"/>
          <w:shd w:val="clear" w:color="auto" w:fill="ffffff"/>
          <w:lang w:val="en-US" w:eastAsia="zh-CN"/>
        </w:rPr>
        <w:t xml:space="preserve">月</w:t>
      </w:r>
      <w:r>
        <w:rPr>
          <w:rFonts w:hint="eastAsia" w:ascii="宋体" w:hAnsi="宋体" w:cs="宋体"/>
          <w:b w:val="0"/>
          <w:bCs/>
          <w:color w:val="000000"/>
          <w:sz w:val="21"/>
          <w:szCs w:val="21"/>
          <w:highlight w:val="none"/>
          <w:u w:val="single"/>
          <w:shd w:val="clear" w:color="auto" w:fill="ffffff"/>
          <w:lang w:val="en-US" w:eastAsia="zh-CN"/>
        </w:rPr>
        <w:t xml:space="preserve">25</w:t>
      </w:r>
      <w:r>
        <w:rPr>
          <w:rFonts w:hint="eastAsia" w:ascii="宋体" w:hAnsi="宋体" w:eastAsia="宋体" w:cs="宋体"/>
          <w:b w:val="0"/>
          <w:bCs/>
          <w:color w:val="000000"/>
          <w:sz w:val="21"/>
          <w:szCs w:val="21"/>
          <w:highlight w:val="none"/>
          <w:u w:val="single"/>
          <w:shd w:val="clear" w:color="auto" w:fill="ffffff"/>
          <w:lang w:val="en-US" w:eastAsia="zh-CN"/>
        </w:rPr>
        <w:t xml:space="preserve">日-2025年</w:t>
      </w:r>
      <w:r>
        <w:rPr>
          <w:rFonts w:hint="eastAsia" w:ascii="宋体" w:hAnsi="宋体" w:cs="宋体"/>
          <w:b w:val="0"/>
          <w:bCs/>
          <w:color w:val="000000"/>
          <w:sz w:val="21"/>
          <w:szCs w:val="21"/>
          <w:highlight w:val="none"/>
          <w:u w:val="single"/>
          <w:shd w:val="clear" w:color="auto" w:fill="ffffff"/>
          <w:lang w:val="en-US" w:eastAsia="zh-CN"/>
        </w:rPr>
        <w:t xml:space="preserve">12</w:t>
      </w:r>
      <w:r>
        <w:rPr>
          <w:rFonts w:hint="eastAsia" w:ascii="宋体" w:hAnsi="宋体" w:eastAsia="宋体" w:cs="宋体"/>
          <w:b w:val="0"/>
          <w:bCs/>
          <w:color w:val="000000"/>
          <w:sz w:val="21"/>
          <w:szCs w:val="21"/>
          <w:highlight w:val="none"/>
          <w:u w:val="single"/>
          <w:shd w:val="clear" w:color="auto" w:fill="ffffff"/>
          <w:lang w:val="en-US" w:eastAsia="zh-CN"/>
        </w:rPr>
        <w:t xml:space="preserve">月</w:t>
      </w:r>
      <w:r>
        <w:rPr>
          <w:rFonts w:hint="eastAsia" w:ascii="宋体" w:hAnsi="宋体" w:cs="宋体"/>
          <w:b w:val="0"/>
          <w:bCs/>
          <w:color w:val="000000"/>
          <w:sz w:val="21"/>
          <w:szCs w:val="21"/>
          <w:highlight w:val="none"/>
          <w:u w:val="single"/>
          <w:shd w:val="clear" w:color="auto" w:fill="ffffff"/>
          <w:lang w:val="en-US" w:eastAsia="zh-CN"/>
        </w:rPr>
        <w:t xml:space="preserve">2</w:t>
      </w:r>
      <w:bookmarkStart w:id="63" w:name="_GoBack"/>
      <w:r/>
      <w:bookmarkEnd w:id="63"/>
      <w:r>
        <w:rPr>
          <w:rFonts w:hint="eastAsia" w:ascii="宋体" w:hAnsi="宋体" w:eastAsia="宋体" w:cs="宋体"/>
          <w:b w:val="0"/>
          <w:bCs/>
          <w:color w:val="000000"/>
          <w:sz w:val="21"/>
          <w:szCs w:val="21"/>
          <w:highlight w:val="none"/>
          <w:u w:val="single"/>
          <w:shd w:val="clear" w:color="auto" w:fill="ffffff"/>
          <w:lang w:val="en-US" w:eastAsia="zh-CN"/>
        </w:rPr>
        <w:t xml:space="preserve">日</w:t>
      </w:r>
      <w:r/>
    </w:p>
    <w:p>
      <w:pPr>
        <w:ind w:right="0" w:firstLine="1680"/>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每天上午00:00-12:00,下午12:00-23：59（北京时间，法定节假日除外） </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2、地    点：“苏采云”系统（网址：http://jszfcg.jsczt.cn/） </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3、方    式：“苏采云”系统（网址：http://jszfcg.jsczt.cn/） </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4、售    价：0.00元 </w:t>
      </w:r>
      <w:r/>
    </w:p>
    <w:p>
      <w:pPr>
        <w:pStyle w:val="1044"/>
        <w:keepLines w:val="0"/>
        <w:keepNext w:val="0"/>
        <w:pageBreakBefore w:val="0"/>
        <w:spacing w:before="0" w:beforeAutospacing="0" w:after="0" w:afterAutospacing="0" w:line="360" w:lineRule="auto"/>
        <w:shd w:val="clear" w:color="auto" w:fill="ffffff"/>
        <w:rPr>
          <w:rFonts w:hint="eastAsia" w:ascii="宋体" w:hAnsi="宋体" w:eastAsia="宋体" w:cs="宋体"/>
          <w:b/>
          <w:bCs w:val="0"/>
          <w:color w:val="000000"/>
          <w:sz w:val="21"/>
          <w:szCs w:val="21"/>
          <w:highlight w:val="none"/>
          <w:shd w:val="clear" w:color="auto" w:fill="ffffff"/>
          <w:lang w:eastAsia="zh-CN"/>
        </w:rPr>
      </w:pPr>
      <w:r>
        <w:rPr>
          <w:rFonts w:hint="eastAsia" w:ascii="宋体" w:hAnsi="宋体" w:eastAsia="宋体" w:cs="宋体"/>
          <w:b/>
          <w:bCs w:val="0"/>
          <w:color w:val="000000"/>
          <w:sz w:val="21"/>
          <w:szCs w:val="21"/>
          <w:highlight w:val="none"/>
          <w:shd w:val="clear" w:color="auto" w:fill="ffffff"/>
        </w:rPr>
        <w:t xml:space="preserve">四、提交电子投标文件截止时间、开标时间和地点</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1、加密的电子投标文件上传截止时间：</w:t>
      </w:r>
      <w:r>
        <w:rPr>
          <w:rFonts w:hint="eastAsia" w:ascii="宋体" w:hAnsi="宋体" w:eastAsia="宋体" w:cs="宋体"/>
          <w:b w:val="0"/>
          <w:bCs/>
          <w:color w:val="000000"/>
          <w:sz w:val="21"/>
          <w:szCs w:val="21"/>
          <w:highlight w:val="none"/>
          <w:u w:val="single"/>
          <w:shd w:val="clear" w:color="auto" w:fill="ffffff"/>
          <w:lang w:val="en-US" w:eastAsia="zh-CN"/>
        </w:rPr>
        <w:t xml:space="preserve">2025年</w:t>
      </w:r>
      <w:r>
        <w:rPr>
          <w:rFonts w:hint="eastAsia" w:ascii="宋体" w:hAnsi="宋体" w:cs="宋体"/>
          <w:b w:val="0"/>
          <w:bCs/>
          <w:color w:val="000000"/>
          <w:sz w:val="21"/>
          <w:szCs w:val="21"/>
          <w:highlight w:val="none"/>
          <w:u w:val="single"/>
          <w:shd w:val="clear" w:color="auto" w:fill="ffffff"/>
          <w:lang w:val="en-US" w:eastAsia="zh-CN"/>
        </w:rPr>
        <w:t xml:space="preserve">12月17日</w:t>
      </w:r>
      <w:r>
        <w:rPr>
          <w:rFonts w:hint="eastAsia" w:ascii="宋体" w:hAnsi="宋体" w:eastAsia="宋体" w:cs="宋体"/>
          <w:b w:val="0"/>
          <w:bCs/>
          <w:color w:val="000000"/>
          <w:sz w:val="21"/>
          <w:szCs w:val="21"/>
          <w:highlight w:val="none"/>
          <w:u w:val="single"/>
          <w:shd w:val="clear" w:color="auto" w:fill="ffffff"/>
          <w:lang w:val="en-US" w:eastAsia="zh-CN"/>
        </w:rPr>
        <w:t xml:space="preserve">13时30分（北京时间）</w:t>
      </w:r>
      <w:r>
        <w:rPr>
          <w:rFonts w:hint="eastAsia" w:ascii="宋体" w:hAnsi="宋体" w:eastAsia="宋体" w:cs="宋体"/>
          <w:b w:val="0"/>
          <w:bCs/>
          <w:color w:val="000000"/>
          <w:sz w:val="21"/>
          <w:szCs w:val="21"/>
          <w:highlight w:val="none"/>
          <w:shd w:val="clear" w:color="auto" w:fill="ffffff"/>
          <w:lang w:val="en-US" w:eastAsia="zh-CN"/>
        </w:rPr>
        <w:t xml:space="preserve">，投标人登录苏采云政府采购一体化平台，进入“参与详情”页面，上传电子投标文件。</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注：考虑网络上传速度因素，请投标供应商适当提前上传电子投标文件。</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3、开标时间：</w:t>
      </w:r>
      <w:r>
        <w:rPr>
          <w:rFonts w:hint="eastAsia" w:ascii="宋体" w:hAnsi="宋体" w:eastAsia="宋体" w:cs="宋体"/>
          <w:b w:val="0"/>
          <w:bCs/>
          <w:color w:val="000000"/>
          <w:sz w:val="21"/>
          <w:szCs w:val="21"/>
          <w:highlight w:val="none"/>
          <w:u w:val="single"/>
          <w:shd w:val="clear" w:color="auto" w:fill="ffffff"/>
          <w:lang w:val="en-US" w:eastAsia="zh-CN"/>
        </w:rPr>
        <w:t xml:space="preserve">2025年</w:t>
      </w:r>
      <w:r>
        <w:rPr>
          <w:rFonts w:hint="eastAsia" w:ascii="宋体" w:hAnsi="宋体" w:cs="宋体"/>
          <w:b w:val="0"/>
          <w:bCs/>
          <w:color w:val="000000"/>
          <w:sz w:val="21"/>
          <w:szCs w:val="21"/>
          <w:highlight w:val="none"/>
          <w:u w:val="single"/>
          <w:shd w:val="clear" w:color="auto" w:fill="ffffff"/>
          <w:lang w:val="en-US" w:eastAsia="zh-CN"/>
        </w:rPr>
        <w:t xml:space="preserve">12月17日</w:t>
      </w:r>
      <w:r>
        <w:rPr>
          <w:rFonts w:hint="eastAsia" w:ascii="宋体" w:hAnsi="宋体" w:eastAsia="宋体" w:cs="宋体"/>
          <w:b w:val="0"/>
          <w:bCs/>
          <w:color w:val="000000"/>
          <w:sz w:val="21"/>
          <w:szCs w:val="21"/>
          <w:highlight w:val="none"/>
          <w:u w:val="single"/>
          <w:shd w:val="clear" w:color="auto" w:fill="ffffff"/>
          <w:lang w:val="en-US" w:eastAsia="zh-CN"/>
        </w:rPr>
        <w:t xml:space="preserve">13时30分（北京时间）</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4、开标地点：网上不见面开标大厅</w:t>
      </w:r>
      <w:r>
        <w:rPr>
          <w:rFonts w:hint="eastAsia" w:ascii="宋体" w:hAnsi="宋体" w:eastAsia="宋体" w:cs="宋体"/>
          <w:color w:val="000000"/>
          <w:szCs w:val="21"/>
          <w:highlight w:val="none"/>
        </w:rPr>
        <w:t xml:space="preserve">“苏采云”系统（网址：http://jszfcg.jsczt.cn/）</w:t>
      </w:r>
      <w:r/>
    </w:p>
    <w:p>
      <w:pPr>
        <w:pStyle w:val="1044"/>
        <w:keepLines w:val="0"/>
        <w:keepNext w:val="0"/>
        <w:pageBreakBefore w:val="0"/>
        <w:spacing w:before="0" w:beforeAutospacing="0" w:after="0" w:afterAutospacing="0" w:line="360" w:lineRule="auto"/>
        <w:shd w:val="clear" w:color="auto" w:fill="ffffff"/>
        <w:rPr>
          <w:rFonts w:hint="eastAsia" w:ascii="宋体" w:hAnsi="宋体" w:eastAsia="宋体" w:cs="宋体"/>
          <w:b/>
          <w:bCs w:val="0"/>
          <w:color w:val="000000"/>
          <w:sz w:val="21"/>
          <w:szCs w:val="21"/>
          <w:highlight w:val="none"/>
          <w:shd w:val="clear" w:color="auto" w:fill="ffffff"/>
        </w:rPr>
      </w:pPr>
      <w:r>
        <w:rPr>
          <w:rFonts w:hint="eastAsia" w:ascii="宋体" w:hAnsi="宋体" w:eastAsia="宋体" w:cs="宋体"/>
          <w:b/>
          <w:bCs w:val="0"/>
          <w:color w:val="000000"/>
          <w:sz w:val="21"/>
          <w:szCs w:val="21"/>
          <w:highlight w:val="none"/>
          <w:shd w:val="clear" w:color="auto" w:fill="ffffff"/>
        </w:rPr>
        <w:t xml:space="preserve">五、公告期限</w:t>
      </w:r>
      <w:r/>
    </w:p>
    <w:p>
      <w:pPr>
        <w:pStyle w:val="1044"/>
        <w:ind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lang w:val="en-US" w:eastAsia="zh-CN"/>
        </w:rPr>
        <w:t xml:space="preserve">1、</w:t>
      </w:r>
      <w:r>
        <w:rPr>
          <w:rFonts w:hint="eastAsia" w:ascii="宋体" w:hAnsi="宋体" w:eastAsia="宋体" w:cs="宋体"/>
          <w:b w:val="0"/>
          <w:bCs/>
          <w:color w:val="000000"/>
          <w:sz w:val="21"/>
          <w:szCs w:val="21"/>
          <w:highlight w:val="none"/>
          <w:shd w:val="clear" w:color="auto" w:fill="ffffff"/>
        </w:rPr>
        <w:t xml:space="preserve">自本公告发布之日起5个工作日。</w:t>
      </w:r>
      <w:r/>
    </w:p>
    <w:p>
      <w:pPr>
        <w:pStyle w:val="1044"/>
        <w:keepLines w:val="0"/>
        <w:keepNext w:val="0"/>
        <w:pageBreakBefore w:val="0"/>
        <w:spacing w:before="0" w:beforeAutospacing="0" w:after="0" w:afterAutospacing="0" w:line="360" w:lineRule="auto"/>
        <w:shd w:val="clear" w:color="auto" w:fill="ffffff"/>
        <w:rPr>
          <w:rFonts w:hint="eastAsia" w:ascii="宋体" w:hAnsi="宋体" w:eastAsia="宋体" w:cs="宋体"/>
          <w:b/>
          <w:bCs w:val="0"/>
          <w:color w:val="000000"/>
          <w:sz w:val="21"/>
          <w:szCs w:val="21"/>
          <w:highlight w:val="none"/>
          <w:shd w:val="clear" w:color="auto" w:fill="ffffff"/>
        </w:rPr>
      </w:pPr>
      <w:r>
        <w:rPr>
          <w:rFonts w:hint="eastAsia" w:ascii="宋体" w:hAnsi="宋体" w:eastAsia="宋体" w:cs="宋体"/>
          <w:b/>
          <w:bCs w:val="0"/>
          <w:color w:val="000000"/>
          <w:sz w:val="21"/>
          <w:szCs w:val="21"/>
          <w:highlight w:val="none"/>
          <w:shd w:val="clear" w:color="auto" w:fill="ffffff"/>
        </w:rPr>
        <w:t xml:space="preserve">六、其他补充事宜</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1、本项目需要使用CA数字证书制作、上传电子投标文件完成电子投标，请供应商在参加投标活动前办理好CA数字证书申领及电子签章等操作。</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2、本项目采用不见面开标，投标人开标时无需到现场进行解密，采取网上开标大厅解密电子投标文件，投标人远程解密要求如下：</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2）投标人登录苏采云系统，点击开标大厅，选择开标项目，完成不见面开标流程。</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3）投标截止时间后根据系统提示解密电子投标文件。解密时间为 15 分钟，未在规定时间内完成解密，其投标文件将被拒绝，不参与后续投标流程。</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4、有关供应商注册、报名、下载电子招标文件、制作上传电子投标文件、不见面开标及其他注意事项登录苏州政府采购网，在“下载中心”栏目下载“苏采云系统供应商操作手册”查阅。</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5、有关办理CA数字申领及电子签章事项，登录苏州政府采购网，点击页面底部苏采云图标，进入苏采云政府采购一体化平台，下载“新CA办理指南”文件查阅。</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6、投标保证金：本项目不设置投标保证金。</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7、履约保证金：本项目不设置履约保证金。</w:t>
      </w:r>
      <w:r/>
    </w:p>
    <w:p>
      <w:pPr>
        <w:ind w:firstLine="420"/>
        <w:keepLines w:val="0"/>
        <w:keepNext w:val="0"/>
        <w:pageBreakBefore w:val="0"/>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val="0"/>
          <w:bCs/>
          <w:color w:val="000000"/>
          <w:sz w:val="21"/>
          <w:szCs w:val="21"/>
          <w:highlight w:val="none"/>
          <w:shd w:val="clear" w:color="auto" w:fill="ffffff"/>
          <w:lang w:val="en-US" w:eastAsia="zh-CN"/>
        </w:rPr>
        <w:t xml:space="preserve">8、代理服务费：由中标单位承担。</w:t>
      </w:r>
      <w:r>
        <w:rPr>
          <w:rFonts w:hint="eastAsia" w:ascii="宋体" w:hAnsi="宋体" w:eastAsia="宋体" w:cs="宋体"/>
          <w:color w:val="000000"/>
          <w:szCs w:val="21"/>
          <w:highlight w:val="none"/>
        </w:rPr>
        <w:t xml:space="preserve">采购代理服务费按国家发改委有关文件的规定</w:t>
      </w:r>
      <w:r>
        <w:rPr>
          <w:rFonts w:hint="eastAsia" w:ascii="宋体" w:hAnsi="宋体" w:eastAsia="宋体" w:cs="宋体"/>
          <w:color w:val="000000"/>
          <w:sz w:val="21"/>
          <w:szCs w:val="21"/>
        </w:rPr>
        <w:t xml:space="preserve">以预算金额为收费基础</w:t>
      </w:r>
      <w:r>
        <w:rPr>
          <w:rFonts w:hint="eastAsia" w:ascii="宋体" w:hAnsi="宋体" w:eastAsia="宋体" w:cs="宋体"/>
          <w:color w:val="000000"/>
          <w:sz w:val="21"/>
          <w:szCs w:val="21"/>
          <w:lang w:eastAsia="zh-CN"/>
        </w:rPr>
        <w:t xml:space="preserve">计算</w:t>
      </w:r>
      <w:r>
        <w:rPr>
          <w:rFonts w:hint="eastAsia" w:ascii="宋体" w:hAnsi="宋体" w:eastAsia="宋体" w:cs="宋体"/>
          <w:color w:val="000000"/>
          <w:sz w:val="21"/>
          <w:szCs w:val="21"/>
        </w:rPr>
        <w:t xml:space="preserve">（按差额定率累进法计算，100万元以下部分收取1.5%；100万元～500万元部分，收费费率为</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支付方式：</w:t>
      </w:r>
      <w:r>
        <w:rPr>
          <w:rFonts w:hint="eastAsia" w:ascii="宋体" w:hAnsi="宋体" w:eastAsia="宋体" w:cs="宋体"/>
          <w:color w:val="000000"/>
          <w:szCs w:val="21"/>
          <w:highlight w:val="none"/>
        </w:rPr>
        <w:t xml:space="preserve">中标单位在领取中标通知书时向采购代理机构一次性付清。</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9、有关电子投标制作技术疑问，请咨询苏采云软件公司客服：18261002950、0512-69820854、0519-86722802。</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10、政府采购监督电话：0512-53512539。</w:t>
      </w:r>
      <w:r/>
    </w:p>
    <w:p>
      <w:pPr>
        <w:ind w:left="0" w:right="0" w:firstLine="409"/>
        <w:jc w:val="left"/>
        <w:keepLines w:val="0"/>
        <w:keepNext w:val="0"/>
        <w:pageBreakBefore w:val="0"/>
        <w:spacing w:before="0" w:beforeAutospacing="0" w:after="0" w:afterAutospacing="0" w:line="360" w:lineRule="auto"/>
        <w:shd w:val="clear" w:color="auto" w:fill="auto"/>
        <w:widowControl/>
        <w:rPr>
          <w:rFonts w:hint="eastAsia" w:ascii="宋体" w:hAnsi="宋体" w:eastAsia="宋体" w:cs="宋体"/>
          <w:b w:val="0"/>
          <w:bCs/>
          <w:color w:val="000000"/>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shd w:val="clear" w:color="auto" w:fill="ffffff"/>
          <w:lang w:val="en-US" w:eastAsia="zh-CN"/>
        </w:rPr>
        <w:t xml:space="preserve">11、“中标供应商可凭政府采购合同办理融资贷款，详情请见江苏政府采购网“政采贷”专栏”。</w:t>
      </w:r>
      <w:r/>
    </w:p>
    <w:p>
      <w:pPr>
        <w:pStyle w:val="1044"/>
        <w:keepLines w:val="0"/>
        <w:keepNext w:val="0"/>
        <w:pageBreakBefore w:val="0"/>
        <w:spacing w:before="0" w:beforeAutospacing="0" w:after="0" w:afterAutospacing="0" w:line="360" w:lineRule="auto"/>
        <w:shd w:val="clear" w:color="auto" w:fill="ffffff"/>
        <w:rPr>
          <w:rFonts w:hint="eastAsia"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lang w:val="en-US" w:eastAsia="zh-CN"/>
        </w:rPr>
        <w:t xml:space="preserve">七</w:t>
      </w:r>
      <w:r>
        <w:rPr>
          <w:rFonts w:hint="eastAsia" w:ascii="宋体" w:hAnsi="宋体" w:eastAsia="宋体" w:cs="宋体"/>
          <w:b/>
          <w:color w:val="000000"/>
          <w:sz w:val="21"/>
          <w:szCs w:val="21"/>
          <w:highlight w:val="none"/>
          <w:shd w:val="clear" w:color="auto" w:fill="ffffff"/>
        </w:rPr>
        <w:t xml:space="preserve">、对本次招标提出询问，请按以下方式联系。</w:t>
      </w:r>
      <w:bookmarkEnd w:id="6"/>
      <w:r/>
      <w:bookmarkEnd w:id="7"/>
      <w:r/>
      <w:bookmarkEnd w:id="8"/>
      <w:r/>
      <w:bookmarkEnd w:id="9"/>
      <w:r/>
      <w:r/>
    </w:p>
    <w:p>
      <w:pPr>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1、采购人信息</w:t>
      </w:r>
      <w:r/>
    </w:p>
    <w:p>
      <w:pPr>
        <w:ind w:firstLine="420"/>
        <w:keepLines w:val="0"/>
        <w:keepNext w:val="0"/>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名</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称：</w:t>
      </w:r>
      <w:r>
        <w:rPr>
          <w:rFonts w:hint="eastAsia" w:ascii="宋体" w:hAnsi="宋体" w:eastAsia="宋体" w:cs="宋体"/>
          <w:color w:val="000000"/>
          <w:sz w:val="21"/>
          <w:szCs w:val="21"/>
          <w:highlight w:val="none"/>
          <w:lang w:eastAsia="zh-CN" w:bidi="ar"/>
        </w:rPr>
        <w:t xml:space="preserve">太仓市农业机械技术推广站</w:t>
      </w:r>
      <w:r/>
    </w:p>
    <w:p>
      <w:pPr>
        <w:ind w:firstLine="420"/>
        <w:keepLines w:val="0"/>
        <w:keepNext w:val="0"/>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地</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eastAsia="zh-CN" w:bidi="ar"/>
        </w:rPr>
        <w:t xml:space="preserve">址：太仓市城厢镇郑和东路6号</w:t>
      </w:r>
      <w:r/>
    </w:p>
    <w:p>
      <w:pPr>
        <w:ind w:firstLine="420"/>
        <w:jc w:val="left"/>
        <w:keepLines w:val="0"/>
        <w:keepNext w:val="0"/>
        <w:widowControl/>
        <w:rPr>
          <w:color w:val="000000"/>
        </w:rPr>
        <w:suppressLineNumbers w:val="0"/>
      </w:pPr>
      <w:r>
        <w:rPr>
          <w:rFonts w:hint="eastAsia" w:ascii="宋体" w:hAnsi="宋体" w:eastAsia="宋体" w:cs="宋体"/>
          <w:color w:val="000000"/>
          <w:sz w:val="21"/>
          <w:szCs w:val="21"/>
          <w:highlight w:val="none"/>
          <w:lang w:eastAsia="zh-CN" w:bidi="ar"/>
        </w:rPr>
        <w:t xml:space="preserve">联系方式：</w:t>
      </w:r>
      <w:bookmarkStart w:id="11" w:name="_Toc28359009"/>
      <w:r/>
      <w:bookmarkStart w:id="12" w:name="_Toc28359086"/>
      <w:r>
        <w:rPr>
          <w:rFonts w:hint="eastAsia" w:ascii="宋体" w:hAnsi="宋体" w:eastAsia="宋体" w:cs="宋体"/>
          <w:color w:val="000000"/>
          <w:sz w:val="21"/>
          <w:szCs w:val="21"/>
          <w:highlight w:val="none"/>
          <w:lang w:eastAsia="zh-CN" w:bidi="ar"/>
        </w:rPr>
        <w:t xml:space="preserve">严宏</w:t>
      </w:r>
      <w:r>
        <w:rPr>
          <w:rFonts w:hint="eastAsia" w:ascii="宋体" w:hAnsi="宋体" w:eastAsia="宋体" w:cs="宋体"/>
          <w:color w:val="000000"/>
          <w:sz w:val="21"/>
          <w:szCs w:val="21"/>
          <w:highlight w:val="none"/>
          <w:lang w:val="en-US" w:eastAsia="zh-CN" w:bidi="ar"/>
        </w:rPr>
        <w:t xml:space="preserve">   </w:t>
      </w:r>
      <w:r>
        <w:rPr>
          <w:rFonts w:ascii="宋体" w:hAnsi="宋体" w:eastAsia="宋体" w:cs="宋体"/>
          <w:color w:val="000000"/>
          <w:sz w:val="21"/>
          <w:szCs w:val="21"/>
          <w:highlight w:val="none"/>
          <w:lang w:val="en-US" w:eastAsia="zh-CN" w:bidi="ar"/>
        </w:rPr>
        <w:t xml:space="preserve">53108821</w:t>
      </w:r>
      <w:r/>
    </w:p>
    <w:p>
      <w:pPr>
        <w:ind w:firstLine="420"/>
        <w:keepLines w:val="0"/>
        <w:keepNext w:val="0"/>
        <w:pageBreakBefore w:val="0"/>
        <w:spacing w:line="360" w:lineRule="auto"/>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r>
      <w:bookmarkEnd w:id="11"/>
      <w:r/>
      <w:bookmarkEnd w:id="12"/>
      <w:r/>
      <w:r/>
    </w:p>
    <w:p>
      <w:pPr>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2、采购代理机构信息</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名</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称：</w:t>
      </w:r>
      <w:r>
        <w:rPr>
          <w:rFonts w:hint="eastAsia" w:ascii="宋体" w:hAnsi="宋体" w:eastAsia="宋体" w:cs="宋体"/>
          <w:color w:val="000000"/>
          <w:sz w:val="21"/>
          <w:szCs w:val="21"/>
          <w:highlight w:val="none"/>
          <w:lang w:val="en-US" w:eastAsia="zh-CN" w:bidi="ar"/>
        </w:rPr>
        <w:t xml:space="preserve">苏州市群益工程顾问有限责任公司</w:t>
      </w:r>
      <w:r/>
    </w:p>
    <w:p>
      <w:pPr>
        <w:ind w:firstLine="420"/>
        <w:keepLines w:val="0"/>
        <w:keepNext w:val="0"/>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地</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bidi="ar"/>
        </w:rPr>
        <w:t xml:space="preserve">址：</w:t>
      </w:r>
      <w:r>
        <w:rPr>
          <w:rFonts w:hint="eastAsia" w:ascii="宋体" w:hAnsi="宋体" w:eastAsia="宋体" w:cs="宋体"/>
          <w:color w:val="000000"/>
          <w:sz w:val="21"/>
          <w:szCs w:val="21"/>
          <w:highlight w:val="none"/>
          <w:lang w:eastAsia="zh-CN" w:bidi="ar"/>
        </w:rPr>
        <w:t xml:space="preserve">太仓市弇山西路119号天宁大厦1106室</w:t>
      </w:r>
      <w:r/>
    </w:p>
    <w:p>
      <w:pPr>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联系方式：</w:t>
      </w:r>
      <w:r>
        <w:rPr>
          <w:rFonts w:hint="eastAsia" w:ascii="宋体" w:hAnsi="宋体" w:eastAsia="宋体" w:cs="宋体"/>
          <w:color w:val="000000"/>
          <w:sz w:val="21"/>
          <w:szCs w:val="21"/>
          <w:highlight w:val="none"/>
          <w:lang w:val="en-US" w:eastAsia="zh-CN" w:bidi="ar"/>
        </w:rPr>
        <w:t xml:space="preserve">陆敏  13815275629</w:t>
      </w:r>
      <w:r>
        <w:rPr>
          <w:rFonts w:hint="eastAsia" w:ascii="宋体" w:hAnsi="宋体" w:eastAsia="宋体" w:cs="宋体"/>
          <w:color w:val="000000"/>
          <w:sz w:val="21"/>
          <w:szCs w:val="21"/>
          <w:highlight w:val="none"/>
          <w:lang w:bidi="ar"/>
        </w:rPr>
        <w:t xml:space="preserve">　</w:t>
      </w:r>
      <w:r/>
    </w:p>
    <w:p>
      <w:pPr>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3、项目联系方式</w:t>
      </w:r>
      <w:r/>
    </w:p>
    <w:p>
      <w:pPr>
        <w:ind w:firstLine="420"/>
        <w:keepLines w:val="0"/>
        <w:keepNext w:val="0"/>
        <w:pageBreakBefore w:val="0"/>
        <w:spacing w:line="360"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项目联系人：</w:t>
      </w:r>
      <w:r>
        <w:rPr>
          <w:rFonts w:hint="eastAsia" w:ascii="宋体" w:hAnsi="宋体" w:eastAsia="宋体" w:cs="宋体"/>
          <w:color w:val="000000"/>
          <w:sz w:val="21"/>
          <w:szCs w:val="21"/>
          <w:highlight w:val="none"/>
          <w:lang w:val="en-US" w:eastAsia="zh-CN" w:bidi="ar"/>
        </w:rPr>
        <w:t xml:space="preserve">陆敏  </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电话：</w:t>
      </w:r>
      <w:r>
        <w:rPr>
          <w:rFonts w:hint="eastAsia" w:ascii="宋体" w:hAnsi="宋体" w:eastAsia="宋体" w:cs="宋体"/>
          <w:color w:val="000000"/>
          <w:sz w:val="21"/>
          <w:szCs w:val="21"/>
          <w:highlight w:val="none"/>
          <w:lang w:val="en-US" w:eastAsia="zh-CN" w:bidi="ar"/>
        </w:rPr>
        <w:t xml:space="preserve">13815275629</w:t>
      </w:r>
      <w:r/>
    </w:p>
    <w:p>
      <w:pPr>
        <w:pStyle w:val="1006"/>
        <w:rPr>
          <w:color w:val="000000"/>
          <w:sz w:val="21"/>
          <w:szCs w:val="21"/>
          <w:highlight w:val="none"/>
          <w:lang w:val="en-US" w:eastAsia="zh-CN"/>
        </w:rPr>
      </w:pPr>
      <w:r>
        <w:rPr>
          <w:color w:val="000000"/>
          <w:sz w:val="21"/>
          <w:szCs w:val="21"/>
          <w:highlight w:val="none"/>
          <w:lang w:val="en-US" w:eastAsia="zh-CN"/>
        </w:rPr>
      </w:r>
      <w:r/>
    </w:p>
    <w:p>
      <w:pPr>
        <w:pStyle w:val="989"/>
        <w:jc w:val="center"/>
        <w:keepLines w:val="0"/>
        <w:pageBreakBefore w:val="0"/>
        <w:spacing w:line="360" w:lineRule="auto"/>
        <w:widowControl w:val="off"/>
        <w:rPr>
          <w:rFonts w:hint="eastAsia" w:ascii="宋体" w:hAnsi="宋体" w:eastAsia="宋体" w:cs="宋体"/>
          <w:color w:val="000000"/>
          <w:highlight w:val="none"/>
        </w:rPr>
      </w:pPr>
      <w:r>
        <w:rPr>
          <w:rFonts w:hint="eastAsia" w:cs="宋体"/>
          <w:color w:val="000000"/>
          <w:highlight w:val="none"/>
        </w:rPr>
        <w:br w:type="page" w:clear="all"/>
      </w:r>
      <w:bookmarkStart w:id="13" w:name="_Toc486335441"/>
      <w:r/>
      <w:bookmarkStart w:id="14" w:name="_Toc315875314"/>
      <w:r/>
      <w:bookmarkStart w:id="15" w:name="_Toc158691767"/>
      <w:r/>
      <w:bookmarkStart w:id="16" w:name="_Toc315868051"/>
      <w:r>
        <w:rPr>
          <w:rFonts w:hint="eastAsia" w:ascii="宋体" w:hAnsi="宋体" w:eastAsia="宋体" w:cs="宋体"/>
          <w:color w:val="000000"/>
          <w:highlight w:val="none"/>
        </w:rPr>
        <w:t xml:space="preserve">第二章  投标人须知</w:t>
      </w:r>
      <w:bookmarkEnd w:id="13"/>
      <w:r/>
      <w:bookmarkEnd w:id="14"/>
      <w:r/>
      <w:bookmarkEnd w:id="15"/>
      <w:r/>
      <w:bookmarkEnd w:id="16"/>
      <w:r/>
      <w:r/>
    </w:p>
    <w:p>
      <w:pPr>
        <w:ind w:firstLine="422"/>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一、说明和释义</w:t>
      </w:r>
      <w:r/>
    </w:p>
    <w:p>
      <w:pPr>
        <w:ind w:firstLine="422"/>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 说明</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1.1本招标文件仅适用于</w:t>
      </w:r>
      <w:r>
        <w:rPr>
          <w:rFonts w:hint="eastAsia" w:ascii="宋体" w:hAnsi="宋体" w:eastAsia="宋体" w:cs="宋体"/>
          <w:color w:val="000000"/>
          <w:sz w:val="21"/>
          <w:szCs w:val="21"/>
          <w:lang w:eastAsia="zh-CN"/>
        </w:rPr>
        <w:t xml:space="preserve">苏州市群益工程顾问有限责任公司</w:t>
      </w:r>
      <w:r>
        <w:rPr>
          <w:rFonts w:hint="eastAsia" w:ascii="宋体" w:hAnsi="宋体" w:eastAsia="宋体" w:cs="宋体"/>
          <w:color w:val="000000"/>
          <w:sz w:val="21"/>
          <w:szCs w:val="21"/>
        </w:rPr>
        <w:t xml:space="preserve">组织的招标活动。</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1.2本次招标活动及因本次招标产生的合同受中国法律制约和保护。</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1.3本招标文件的解释权属于</w:t>
      </w:r>
      <w:r>
        <w:rPr>
          <w:rFonts w:hint="eastAsia" w:ascii="宋体" w:hAnsi="宋体" w:eastAsia="宋体" w:cs="宋体"/>
          <w:color w:val="000000"/>
          <w:sz w:val="21"/>
          <w:szCs w:val="21"/>
          <w:lang w:eastAsia="zh-CN"/>
        </w:rPr>
        <w:t xml:space="preserve">苏州市群益工程顾问有限责任公司</w:t>
      </w:r>
      <w:r>
        <w:rPr>
          <w:rFonts w:hint="eastAsia" w:ascii="宋体" w:hAnsi="宋体" w:eastAsia="宋体" w:cs="宋体"/>
          <w:color w:val="000000"/>
          <w:sz w:val="21"/>
          <w:szCs w:val="21"/>
        </w:rPr>
        <w:t xml:space="preserve">。</w:t>
      </w:r>
      <w:r/>
    </w:p>
    <w:p>
      <w:pPr>
        <w:ind w:firstLine="422"/>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 词语释义</w:t>
      </w:r>
      <w:r/>
    </w:p>
    <w:p>
      <w:pPr>
        <w:ind w:firstLine="315"/>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2.1招标代理机构：具体组织实施招标活动的法人。</w:t>
      </w:r>
      <w:r>
        <w:rPr>
          <w:rFonts w:hint="eastAsia" w:ascii="宋体" w:hAnsi="宋体" w:eastAsia="宋体" w:cs="宋体"/>
          <w:color w:val="000000"/>
          <w:szCs w:val="21"/>
          <w:highlight w:val="none"/>
        </w:rPr>
        <w:t xml:space="preserve">本项目采购代理机构是</w:t>
      </w:r>
      <w:r>
        <w:rPr>
          <w:rFonts w:hint="eastAsia" w:ascii="宋体" w:hAnsi="宋体" w:eastAsia="宋体" w:cs="宋体"/>
          <w:color w:val="000000"/>
          <w:sz w:val="21"/>
          <w:szCs w:val="21"/>
          <w:lang w:eastAsia="zh-CN"/>
        </w:rPr>
        <w:t xml:space="preserve">苏州市群益工程顾问有限责任公司</w:t>
      </w:r>
      <w:r>
        <w:rPr>
          <w:rFonts w:hint="eastAsia" w:ascii="宋体" w:hAnsi="宋体" w:eastAsia="宋体" w:cs="宋体"/>
          <w:color w:val="000000"/>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2.2投标人：经认定有资格响应招标，参加投标竞争的法人或其他组织和自然人。</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2.3响应：投标人根据采购人或采购代理机构发售的招标文件，编制投标文件并按规定投标的行为。</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2.5甲方（采购方）：合同中明确规定的实际购买货物和服务的法人或其他组织和自然人（采购人）</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2.6乙方（供应商）：合同中规定的向采购方提供货物和服务的法人或其他组织和自然人（中标人）</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2.7货物：系指乙方按招标采购文件规定，应向甲方提供的一切设备、备品、备件、工具、手册及其它有关技术资料和材料。</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2.9知识产权：指专利权、商标权、著作权等无形财产专有权的统称。</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2.10天：日历日。</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2.11交货地点：合同中明确约定的乙方提交的货物和服务最终到达地点。</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 合同价款：根据合同规定，乙方在正确地履行合同义务后甲方应支付乙方的价款。</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2.13 产地：货物开采、生长、生产、最终制造、加工或提供服务的来源地。</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2.14不可抗力：不能预见、不能避免并且不能克服的客观情况。</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2.15 实质性响应：满足有关本次采购标的、数量、质量、价款或者报酬、履行期限、履行地点和方式、违约责任和解决争议方法等要求。</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2.17进口产品：指通过中国海关报关验收进入中国境内且产自境外的产品。</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2.18书面形式：指书面文字、合同书、信件和数据电文（包括电报、电传、传真、电子数据交换和电子邮件）等可以有形地表现所载内容的形式。</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 投标人</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 合格投标人的基本条件</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3.1符合《中华人民共和国政府采购法》第二十二条第一款之规定；</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3.2满足本文件实质性条款的规定。</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4．合格投标人的特定条件</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按招标公告规定。</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 投标人代表</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5.1指全权代表投标人参加投标活动并签署投标文件的人，如果投标人代表不是法人代表，须持有《法人代表授权委托书》（详见统一格式）。</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6. 联合投标</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6.1本次招标不接受联合体投标。</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7. 投标费用 </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7.1投标人应自行承担所有准备及参加投标的相关费用。不论投标结果如何，采购代理机构在任何情况下均无义务也无责任承担这些费用。</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本次招标项目不收取标书费请投标人在投标时充分考虑这一因素。</w:t>
      </w:r>
      <w:r/>
    </w:p>
    <w:p>
      <w:pPr>
        <w:keepLines w:val="0"/>
        <w:keepNext w:val="0"/>
        <w:pageBreakBefore w:val="0"/>
        <w:spacing w:line="440" w:lineRule="exact"/>
        <w:widowControl w:val="off"/>
        <w:rPr>
          <w:rFonts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8</w:t>
      </w:r>
      <w:r>
        <w:rPr>
          <w:rFonts w:hint="eastAsia" w:ascii="宋体" w:hAnsi="宋体" w:eastAsia="宋体" w:cs="宋体"/>
          <w:b/>
          <w:color w:val="000000"/>
          <w:sz w:val="21"/>
          <w:szCs w:val="21"/>
        </w:rPr>
        <w:t xml:space="preserve">.勘察现场（不涉及此条的忽略）</w:t>
      </w:r>
      <w:r/>
    </w:p>
    <w:p>
      <w:pPr>
        <w:ind w:left="0" w:firstLine="42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.1根据自身投标需要，投标人可对有关现场和周围环境进行勘察，以获取编制投标文件和签署合同所需的信息。勘察现场所发生的费用由投标人自己承担。</w:t>
      </w:r>
      <w:r/>
    </w:p>
    <w:p>
      <w:pPr>
        <w:ind w:left="0" w:firstLine="42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.3经采购人允许，投标人可为勘察目的进入采购人的项目现场，但投标人不得因此使采购人承担有关的责任和蒙受损失。投标人应承担勘察现场的责任和风险。</w:t>
      </w:r>
      <w:r/>
    </w:p>
    <w:p>
      <w:pPr>
        <w:ind w:left="0" w:firstLine="42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三、招标文件说明</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9.</w:t>
      </w:r>
      <w:r>
        <w:rPr>
          <w:rFonts w:hint="eastAsia" w:ascii="宋体" w:hAnsi="宋体" w:eastAsia="宋体" w:cs="宋体"/>
          <w:b/>
          <w:color w:val="000000"/>
          <w:sz w:val="21"/>
          <w:szCs w:val="21"/>
        </w:rPr>
        <w:t xml:space="preserve"> 招标文件</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rPr>
        <w:t xml:space="preserve">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w:t>
      </w:r>
      <w:r>
        <w:rPr>
          <w:rFonts w:hint="eastAsia" w:ascii="宋体" w:hAnsi="宋体" w:eastAsia="宋体" w:cs="宋体"/>
          <w:color w:val="000000"/>
          <w:sz w:val="21"/>
          <w:szCs w:val="21"/>
          <w:highlight w:val="none"/>
        </w:rPr>
        <w:t xml:space="preserve">能被拒绝。</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2招标文件及其更正文件不是直接从采购代理机构或指定媒体获得的，采购代理机构对招标文件及其补遗的真实性、完整性不承担任何责任。</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10.</w:t>
      </w:r>
      <w:r>
        <w:rPr>
          <w:rFonts w:hint="eastAsia" w:ascii="宋体" w:hAnsi="宋体" w:eastAsia="宋体" w:cs="宋体"/>
          <w:b/>
          <w:color w:val="000000"/>
          <w:sz w:val="21"/>
          <w:szCs w:val="21"/>
          <w:highlight w:val="none"/>
        </w:rPr>
        <w:t xml:space="preserve"> 招标文件的澄清</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1</w:t>
      </w:r>
      <w:r>
        <w:rPr>
          <w:rFonts w:hint="eastAsia" w:ascii="宋体" w:hAnsi="宋体" w:cs="宋体"/>
          <w:color w:val="000000"/>
          <w:szCs w:val="21"/>
          <w:highlight w:val="none"/>
          <w:lang w:bidi="ar"/>
        </w:rPr>
        <w:t xml:space="preserve">投标人在获取招标文件后，若有疑问，应于网上投标截止时间之前，向采购代理机构提出，采购代理机构将予以解答</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2如有必要，问题答复将以“变更公告”形式由采购代理机构按照本须知第10条的规定发出。</w:t>
      </w:r>
      <w:r/>
    </w:p>
    <w:p>
      <w:pP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eastAsia="zh-CN"/>
        </w:rPr>
        <w:t xml:space="preserve">11.</w:t>
      </w:r>
      <w:r>
        <w:rPr>
          <w:rFonts w:hint="eastAsia" w:ascii="宋体" w:hAnsi="宋体" w:eastAsia="宋体" w:cs="宋体"/>
          <w:b/>
          <w:color w:val="000000"/>
          <w:sz w:val="21"/>
          <w:szCs w:val="21"/>
          <w:highlight w:val="none"/>
        </w:rPr>
        <w:t xml:space="preserve">招标文件的修改</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无论出于自己的考虑，还是出于对投标人提问的澄清，均可对已发出的招标文件用</w:t>
      </w:r>
      <w:r>
        <w:rPr>
          <w:rFonts w:hint="eastAsia" w:ascii="宋体" w:hAnsi="宋体" w:eastAsia="宋体" w:cs="宋体"/>
          <w:color w:val="000000"/>
          <w:sz w:val="21"/>
          <w:szCs w:val="21"/>
          <w:highlight w:val="none"/>
          <w:lang w:val="zh-CN"/>
        </w:rPr>
        <w:t xml:space="preserve">补充文件的方式</w:t>
      </w:r>
      <w:r>
        <w:rPr>
          <w:rFonts w:hint="eastAsia" w:ascii="宋体" w:hAnsi="宋体" w:eastAsia="宋体" w:cs="宋体"/>
          <w:color w:val="000000"/>
          <w:sz w:val="21"/>
          <w:szCs w:val="21"/>
          <w:highlight w:val="none"/>
        </w:rPr>
        <w:t xml:space="preserve">进行必要澄清或者修改。</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2为使投标人有足够的时间按招标文件的修改要求考虑修正投标文件，或出于其他原因，</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有权推迟投标截止日期和开标日期，并将此变更以补充通知的形式在网上发布公告。</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3招标文件的更正（含澄清、修改等）内容与原招标文件在同一内容上表述不一致时，以发出日期最接近开标时间的公告为准。</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4</w:t>
      </w:r>
      <w:r>
        <w:rPr>
          <w:rFonts w:hint="eastAsia" w:ascii="宋体" w:hAnsi="宋体" w:cs="宋体"/>
          <w:color w:val="000000"/>
          <w:szCs w:val="21"/>
          <w:highlight w:val="none"/>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highlight w:val="none"/>
          <w:lang w:eastAsia="zh-CN" w:bidi="ar"/>
        </w:rPr>
        <w:t xml:space="preserve">。</w:t>
      </w:r>
      <w:r/>
    </w:p>
    <w:p>
      <w:pPr>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11.</w:t>
      </w:r>
      <w:r>
        <w:rPr>
          <w:rFonts w:hint="eastAsia" w:ascii="宋体" w:hAnsi="宋体" w:eastAsia="宋体" w:cs="宋体"/>
          <w:b/>
          <w:bCs/>
          <w:color w:val="000000"/>
          <w:sz w:val="21"/>
          <w:szCs w:val="21"/>
          <w:highlight w:val="none"/>
        </w:rPr>
        <w:t xml:space="preserve">5招标文件若有最新的答疑文件，投标供应商必须下载并使用该文件制作新的电子投标文件，否则将无法完成电子投标文件的上传及投标。</w:t>
      </w:r>
      <w:r/>
    </w:p>
    <w:p>
      <w:pPr>
        <w:ind w:left="-99"/>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12.</w:t>
      </w:r>
      <w:r>
        <w:rPr>
          <w:rFonts w:hint="eastAsia" w:ascii="宋体" w:hAnsi="宋体" w:eastAsia="宋体" w:cs="宋体"/>
          <w:b/>
          <w:bCs/>
          <w:color w:val="000000"/>
          <w:sz w:val="21"/>
          <w:szCs w:val="21"/>
          <w:highlight w:val="none"/>
          <w:lang w:val="en-US" w:eastAsia="zh-CN"/>
        </w:rPr>
        <w:t xml:space="preserve">质疑</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1 供应商认为采购文件使自己的权益受到损害的，可以在知道或者应知其权益受到损害之日起七个工作日内，以书面形式向采购人提出质疑。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应当在收到供应商书面质疑函后七个工作日内作出答复。</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2 提出质疑的供应商应当是参与所质疑项目采购活动的供应商，未参加投标活动的供应商或在投标活动中自身权益未受到损害的供应商所提出的质疑不予受理。</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3上述应知其权益受到损害之日是指：</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3.1对采购文件提出质疑的，为获取采购文件或者采购文件公告期限届满之日起计算；</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3.2对采购过程提出质疑的，自采购程序环节结束之日起计算；</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3.3对中标结果提出质疑的，自中标结果公告期限届满之日起计算。</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4 供应商提出质疑应当提交质疑函和必要的证明材料。质疑函应当包括下列内容：</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4.1 供应商的姓名或者名称、地址、邮编、联系人及联系电话；</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4.2 质疑项目的名称、编号；</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4.3 具体、明确的质疑事项和与质疑事项相关的请求；</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4.4 事实依据；</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4.5 必要的法律依据；</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4.6 提出质疑的日期。</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5质疑函的格式和内容应当符合财政部《政府采购供应商质疑函范本》 </w:t>
      </w:r>
      <w:bookmarkStart w:id="17" w:name="baidusnap5"/>
      <w:r/>
      <w:bookmarkEnd w:id="17"/>
      <w:r>
        <w:rPr>
          <w:rFonts w:hint="eastAsia" w:ascii="宋体" w:hAnsi="宋体" w:eastAsia="宋体" w:cs="宋体"/>
          <w:color w:val="000000"/>
          <w:sz w:val="21"/>
          <w:szCs w:val="21"/>
          <w:highlight w:val="none"/>
        </w:rPr>
        <w:t xml:space="preserve">要求，质疑函范本在财政部官网上提供下载。</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6 提交质疑函同时应当附如下证明材料：</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6.1</w:t>
      </w:r>
      <w:r>
        <w:rPr>
          <w:rFonts w:hint="eastAsia" w:ascii="宋体" w:hAnsi="宋体" w:cs="宋体"/>
          <w:color w:val="000000"/>
          <w:szCs w:val="21"/>
          <w:highlight w:val="none"/>
        </w:rPr>
        <w:t xml:space="preserve">对采购文件提出质疑的供应商提供参加本项目的“交易文件下载确认单”</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6.2质疑供应商的营业执照复印件加盖单位公章；</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12.</w:t>
      </w:r>
      <w:r>
        <w:rPr>
          <w:rFonts w:hint="eastAsia" w:ascii="宋体" w:hAnsi="宋体" w:eastAsia="宋体" w:cs="宋体"/>
          <w:color w:val="000000"/>
          <w:sz w:val="21"/>
          <w:szCs w:val="21"/>
        </w:rPr>
        <w:t xml:space="preserve">6.3质疑供应商法定代表人身份证复印件加盖单位公章；</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eastAsia="zh-CN"/>
        </w:rPr>
        <w:t xml:space="preserve">12.</w:t>
      </w:r>
      <w:r>
        <w:rPr>
          <w:rFonts w:hint="eastAsia" w:ascii="宋体" w:hAnsi="宋体" w:eastAsia="宋体" w:cs="宋体"/>
          <w:color w:val="000000"/>
          <w:sz w:val="21"/>
          <w:szCs w:val="21"/>
        </w:rPr>
        <w:t xml:space="preserve">6.4质疑供应商若委托代理人进行质疑的，提供法人授权委托书及代理人身份证复印件加盖单位公章，授权委托书</w:t>
      </w:r>
      <w:r>
        <w:rPr>
          <w:rFonts w:hint="eastAsia" w:ascii="宋体" w:hAnsi="宋体" w:eastAsia="宋体" w:cs="宋体"/>
          <w:color w:val="000000"/>
          <w:sz w:val="21"/>
          <w:szCs w:val="21"/>
          <w:highlight w:val="none"/>
        </w:rPr>
        <w:t xml:space="preserve">应载明代理人的姓名或者名称、代理事项、具体权限、期限和相关事项；</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7 供应商为自然人的，应当由本人签字；供应商为法人或者其他组织的，应当由法定代表人、主要负责人，或者其授权代表签字或者盖章，并加盖公章。 </w:t>
      </w:r>
      <w:r/>
    </w:p>
    <w:p>
      <w:pPr>
        <w:ind w:firstLine="420"/>
        <w:keepLines w:val="0"/>
        <w:keepNext w:val="0"/>
        <w:pageBreakBefore w:val="0"/>
        <w:spacing w:line="440" w:lineRule="exact"/>
        <w:widowControl w:val="off"/>
        <w:rPr>
          <w:rFonts w:hint="eastAsia"/>
          <w:color w:val="000000"/>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8供应商对招标项目技术、商务及其他要求，以及评审细则、标准提出询问或质疑的，应向采购人提出；供应商对采购过程及中标结果提出询问或质疑的，应向采购机代理构提出；</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供应商如对本项目提出质疑须在法定质疑期内一次性提出针对同一采购程序环节的质疑。</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接受质疑函联系方式见采购公告联系事项。</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 投标文件说明</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13.</w:t>
      </w:r>
      <w:r>
        <w:rPr>
          <w:rFonts w:hint="eastAsia" w:ascii="宋体" w:hAnsi="宋体" w:eastAsia="宋体" w:cs="宋体"/>
          <w:b/>
          <w:color w:val="000000"/>
          <w:sz w:val="21"/>
          <w:szCs w:val="21"/>
          <w:highlight w:val="none"/>
        </w:rPr>
        <w:t xml:space="preserve">提示与要求</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13.</w:t>
      </w:r>
      <w:r>
        <w:rPr>
          <w:rFonts w:hint="eastAsia" w:ascii="宋体" w:hAnsi="宋体" w:eastAsia="宋体" w:cs="宋体"/>
          <w:color w:val="000000"/>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20"/>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13.</w:t>
      </w:r>
      <w:r>
        <w:rPr>
          <w:rFonts w:hint="eastAsia" w:ascii="宋体" w:hAnsi="宋体" w:eastAsia="宋体" w:cs="宋体"/>
          <w:color w:val="000000"/>
          <w:sz w:val="21"/>
          <w:szCs w:val="21"/>
        </w:rPr>
        <w:t xml:space="preserve">2无论是否递交投标文件，投标人都应将招标文件及以后的所有通知、文件等视为保密文件。</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14.</w:t>
      </w:r>
      <w:r>
        <w:rPr>
          <w:rFonts w:hint="eastAsia" w:ascii="宋体" w:hAnsi="宋体" w:eastAsia="宋体" w:cs="宋体"/>
          <w:b/>
          <w:color w:val="000000"/>
          <w:sz w:val="21"/>
          <w:szCs w:val="21"/>
        </w:rPr>
        <w:t xml:space="preserve">投标文件计量单位和使用文字</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eastAsia="zh-CN"/>
        </w:rPr>
        <w:t xml:space="preserve">14.</w:t>
      </w:r>
      <w:r>
        <w:rPr>
          <w:rFonts w:hint="eastAsia" w:ascii="宋体" w:hAnsi="宋体" w:eastAsia="宋体" w:cs="宋体"/>
          <w:color w:val="000000"/>
          <w:sz w:val="21"/>
          <w:szCs w:val="21"/>
        </w:rPr>
        <w:t xml:space="preserve">1投标文件中所使用的计量单位，除招标文件中有特殊要求外，均应使用中华人民共和国法定计量单位。</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14.</w:t>
      </w:r>
      <w:r>
        <w:rPr>
          <w:rFonts w:hint="eastAsia" w:ascii="宋体" w:hAnsi="宋体" w:eastAsia="宋体" w:cs="宋体"/>
          <w:color w:val="000000"/>
          <w:sz w:val="21"/>
          <w:szCs w:val="21"/>
          <w:highlight w:val="none"/>
        </w:rPr>
        <w:t xml:space="preserve">2投标文件应使用中文编制，投标文件中必须使用其他文字的，必须附有中文译本，且以中文译本为准。对于未附有中文译本和中文译本不准确的投标文件可能引起的对投标人不利的后果，采购</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概不负责。</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15.</w:t>
      </w:r>
      <w:r>
        <w:rPr>
          <w:rFonts w:hint="eastAsia" w:ascii="宋体" w:hAnsi="宋体" w:eastAsia="宋体" w:cs="宋体"/>
          <w:b/>
          <w:color w:val="000000"/>
          <w:sz w:val="21"/>
          <w:szCs w:val="21"/>
          <w:highlight w:val="none"/>
        </w:rPr>
        <w:t xml:space="preserve"> 知识产权</w:t>
      </w:r>
      <w:r/>
    </w:p>
    <w:p>
      <w:pPr>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15.</w:t>
      </w:r>
      <w:r>
        <w:rPr>
          <w:rFonts w:hint="eastAsia" w:ascii="宋体" w:hAnsi="宋体" w:eastAsia="宋体" w:cs="宋体"/>
          <w:color w:val="000000"/>
          <w:sz w:val="21"/>
          <w:szCs w:val="21"/>
          <w:highlight w:val="none"/>
        </w:rPr>
        <w:t xml:space="preserve">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16.</w:t>
      </w:r>
      <w:r>
        <w:rPr>
          <w:rFonts w:hint="eastAsia" w:ascii="宋体" w:hAnsi="宋体" w:eastAsia="宋体" w:cs="宋体"/>
          <w:b/>
          <w:color w:val="000000"/>
          <w:sz w:val="21"/>
          <w:szCs w:val="21"/>
          <w:highlight w:val="none"/>
        </w:rPr>
        <w:t xml:space="preserve"> 投标文件的组成和顺序</w:t>
      </w:r>
      <w:r/>
    </w:p>
    <w:p>
      <w:pPr>
        <w:ind w:firstLine="105"/>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16.</w:t>
      </w:r>
      <w:r>
        <w:rPr>
          <w:rFonts w:hint="eastAsia" w:ascii="宋体" w:hAnsi="宋体" w:eastAsia="宋体" w:cs="宋体"/>
          <w:b/>
          <w:color w:val="000000"/>
          <w:sz w:val="21"/>
          <w:szCs w:val="21"/>
        </w:rPr>
        <w:t xml:space="preserve">1报价部分（详见投标文件格式）：</w:t>
      </w:r>
      <w:r/>
    </w:p>
    <w:p>
      <w:pPr>
        <w:ind w:firstLine="31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1.1《开标一览表》(格式</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《分项报价明细表》(格式</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投标报价合理性说明（如有）(格式</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w:t>
      </w:r>
      <w:r/>
    </w:p>
    <w:p>
      <w:pPr>
        <w:ind w:firstLine="105"/>
        <w:keepLines w:val="0"/>
        <w:keepNext w:val="0"/>
        <w:pageBreakBefore w:val="0"/>
        <w:spacing w:line="360" w:lineRule="auto"/>
        <w:widowControl w:val="off"/>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16.</w:t>
      </w:r>
      <w:r>
        <w:rPr>
          <w:rFonts w:hint="eastAsia" w:ascii="宋体" w:hAnsi="宋体" w:eastAsia="宋体" w:cs="宋体"/>
          <w:b/>
          <w:color w:val="000000"/>
          <w:sz w:val="21"/>
          <w:szCs w:val="21"/>
        </w:rPr>
        <w:t xml:space="preserve">2 资质证明和技术部分</w:t>
      </w:r>
      <w:r>
        <w:rPr>
          <w:rFonts w:hint="eastAsia" w:ascii="宋体" w:hAnsi="宋体" w:eastAsia="宋体" w:cs="宋体"/>
          <w:b/>
          <w:color w:val="000000"/>
          <w:sz w:val="21"/>
          <w:szCs w:val="21"/>
          <w:lang w:eastAsia="zh-CN"/>
        </w:rPr>
        <w:t xml:space="preserve">：</w:t>
      </w:r>
      <w:r/>
    </w:p>
    <w:p>
      <w:pPr>
        <w:ind w:firstLine="316"/>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16.</w:t>
      </w:r>
      <w:r>
        <w:rPr>
          <w:rFonts w:hint="eastAsia" w:ascii="宋体" w:hAnsi="宋体" w:eastAsia="宋体" w:cs="宋体"/>
          <w:b/>
          <w:color w:val="000000"/>
          <w:sz w:val="21"/>
          <w:szCs w:val="21"/>
        </w:rPr>
        <w:t xml:space="preserve">2.1资质证明部分</w:t>
      </w:r>
      <w:r/>
    </w:p>
    <w:p>
      <w:pPr>
        <w:ind w:firstLine="31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2.1.1关于资格文件的声明函(格式</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2.1.2投标承诺函(格式</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2.1.3投标单位营业执照复印件；</w:t>
      </w:r>
      <w:r/>
    </w:p>
    <w:p>
      <w:pPr>
        <w:ind w:firstLine="315"/>
        <w:keepLines w:val="0"/>
        <w:keepNext w:val="0"/>
        <w:pageBreakBefore w:val="0"/>
        <w:spacing w:line="360" w:lineRule="auto"/>
        <w:widowControl w:val="off"/>
        <w:rPr>
          <w:rFonts w:hint="eastAsia" w:ascii="宋体" w:hAnsi="宋体" w:eastAsia="宋体" w:cs="宋体"/>
          <w:color w:val="000000"/>
          <w:sz w:val="21"/>
          <w:szCs w:val="21"/>
          <w:lang w:val="en-US"/>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2.1.4</w:t>
      </w:r>
      <w:r>
        <w:rPr>
          <w:rFonts w:hint="eastAsia" w:ascii="宋体" w:hAnsi="宋体" w:eastAsia="宋体" w:cs="宋体"/>
          <w:color w:val="000000"/>
          <w:sz w:val="21"/>
          <w:szCs w:val="21"/>
          <w:lang w:val="en-US" w:eastAsia="zh-CN"/>
        </w:rPr>
        <w:t xml:space="preserve">资格条件承诺函及相关材料</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投标人基本情况表(格式</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投标人法定代表人身份证复印件；</w:t>
      </w:r>
      <w:r/>
    </w:p>
    <w:p>
      <w:pPr>
        <w:ind w:firstLine="31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投标人法定代表人授权委托书（如有授权）(格式</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2.1.</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投标人授权代理人身份证复印件（如有授权）；</w:t>
      </w:r>
      <w:r/>
    </w:p>
    <w:p>
      <w:pPr>
        <w:ind w:firstLine="315"/>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bidi="ar"/>
        </w:rPr>
        <w:t xml:space="preserve">16.</w:t>
      </w:r>
      <w:r>
        <w:rPr>
          <w:rFonts w:hint="eastAsia" w:ascii="宋体" w:hAnsi="宋体" w:eastAsia="宋体" w:cs="宋体"/>
          <w:color w:val="000000"/>
          <w:sz w:val="21"/>
          <w:szCs w:val="21"/>
          <w:lang w:bidi="ar"/>
        </w:rPr>
        <w:t xml:space="preserve">2.1.</w:t>
      </w:r>
      <w:r>
        <w:rPr>
          <w:rFonts w:hint="eastAsia" w:ascii="宋体" w:hAnsi="宋体" w:eastAsia="宋体" w:cs="宋体"/>
          <w:color w:val="000000"/>
          <w:sz w:val="21"/>
          <w:szCs w:val="21"/>
          <w:lang w:val="en-US" w:eastAsia="zh-CN" w:bidi="ar"/>
        </w:rPr>
        <w:t xml:space="preserve">9</w:t>
      </w:r>
      <w:r>
        <w:rPr>
          <w:rFonts w:hint="eastAsia" w:ascii="宋体" w:hAnsi="宋体" w:eastAsia="宋体" w:cs="宋体"/>
          <w:color w:val="000000"/>
          <w:sz w:val="21"/>
          <w:szCs w:val="21"/>
        </w:rPr>
        <w:t xml:space="preserve">其他可以证明投标人资信、资质和货物、服务质量的证书、文件等资料（如有）</w:t>
      </w:r>
      <w:r>
        <w:rPr>
          <w:rFonts w:hint="eastAsia" w:ascii="宋体" w:hAnsi="宋体" w:eastAsia="宋体" w:cs="宋体"/>
          <w:color w:val="000000"/>
          <w:sz w:val="21"/>
          <w:szCs w:val="21"/>
          <w:lang w:eastAsia="zh-CN"/>
        </w:rPr>
        <w:t xml:space="preserve">。</w:t>
      </w:r>
      <w:r/>
    </w:p>
    <w:p>
      <w:pPr>
        <w:ind w:firstLine="316"/>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16.</w:t>
      </w:r>
      <w:r>
        <w:rPr>
          <w:rFonts w:hint="eastAsia" w:ascii="宋体" w:hAnsi="宋体" w:eastAsia="宋体" w:cs="宋体"/>
          <w:b/>
          <w:color w:val="000000"/>
          <w:sz w:val="21"/>
          <w:szCs w:val="21"/>
        </w:rPr>
        <w:t xml:space="preserve">2.2技术部分</w:t>
      </w:r>
      <w:r/>
    </w:p>
    <w:p>
      <w:pPr>
        <w:ind w:firstLine="31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2.2.1</w:t>
      </w:r>
      <w:r>
        <w:rPr>
          <w:rFonts w:hint="eastAsia" w:ascii="宋体" w:hAnsi="宋体" w:eastAsia="宋体" w:cs="宋体"/>
          <w:color w:val="000000"/>
          <w:sz w:val="21"/>
          <w:szCs w:val="21"/>
          <w:lang w:eastAsia="zh-CN"/>
        </w:rPr>
        <w:t xml:space="preserve">技术、商务</w:t>
      </w:r>
      <w:r>
        <w:rPr>
          <w:rFonts w:hint="eastAsia" w:ascii="宋体" w:hAnsi="宋体" w:eastAsia="宋体" w:cs="宋体"/>
          <w:color w:val="000000"/>
          <w:sz w:val="21"/>
          <w:szCs w:val="21"/>
        </w:rPr>
        <w:t xml:space="preserve">偏离表(格式</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技术（服务）人员一览表(格式</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rPr>
        <w:t xml:space="preserve">拟投入本项目的设备设施明细表</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16.</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eastAsia="zh-CN"/>
        </w:rPr>
        <w:t xml:space="preserve">4企业类似业绩一览表</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lang w:val="en-US" w:eastAsia="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16.</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eastAsia="zh-CN"/>
        </w:rPr>
        <w:t xml:space="preserve">5中小企业声明函</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必须提供，否则视为无效投标</w:t>
      </w: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lang w:val="en-US" w:eastAsia="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16.</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en-US" w:eastAsia="zh-CN"/>
        </w:rPr>
        <w:t xml:space="preserve">6残疾人福利性单位声明函（如有）</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highlight w:val="none"/>
          <w:lang w:val="en-US" w:eastAsia="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15.2.2.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项目</w:t>
      </w:r>
      <w:r>
        <w:rPr>
          <w:rFonts w:hint="eastAsia" w:ascii="宋体" w:hAnsi="宋体" w:eastAsia="宋体" w:cs="宋体"/>
          <w:color w:val="000000"/>
          <w:sz w:val="21"/>
          <w:szCs w:val="21"/>
          <w:lang w:val="en-US" w:eastAsia="zh-CN"/>
        </w:rPr>
        <w:t xml:space="preserve">项目服务</w:t>
      </w:r>
      <w:r>
        <w:rPr>
          <w:rFonts w:hint="eastAsia" w:ascii="宋体" w:hAnsi="宋体" w:eastAsia="宋体" w:cs="宋体"/>
          <w:color w:val="000000"/>
          <w:sz w:val="21"/>
          <w:szCs w:val="21"/>
        </w:rPr>
        <w:t xml:space="preserve">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lang w:eastAsia="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15.2.2.</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项目售后服务</w:t>
      </w:r>
      <w:r>
        <w:rPr>
          <w:rFonts w:hint="eastAsia" w:ascii="宋体" w:hAnsi="宋体" w:eastAsia="宋体" w:cs="宋体"/>
          <w:color w:val="000000"/>
          <w:sz w:val="21"/>
          <w:szCs w:val="21"/>
        </w:rPr>
        <w:t xml:space="preserve">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lang w:eastAsia="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15.2.2.</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eastAsia="zh-CN"/>
        </w:rPr>
        <w:t xml:space="preserve">项目</w:t>
      </w:r>
      <w:r>
        <w:rPr>
          <w:rFonts w:hint="eastAsia" w:ascii="宋体" w:hAnsi="宋体" w:eastAsia="宋体" w:cs="宋体"/>
          <w:color w:val="000000"/>
          <w:sz w:val="21"/>
          <w:szCs w:val="21"/>
          <w:lang w:val="en-US" w:eastAsia="zh-CN"/>
        </w:rPr>
        <w:t xml:space="preserve">维保服务方案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lang w:eastAsia="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招标文件及评分标准中要求提供的其他相关材料</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格式</w:t>
      </w: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lang w:eastAsia="zh-CN"/>
        </w:rPr>
        <w:t xml:space="preserve">）；</w:t>
      </w:r>
      <w:r/>
    </w:p>
    <w:p>
      <w:pPr>
        <w:ind w:firstLine="31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2.2.</w:t>
      </w: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其他需投标人对本次投标的详细说明（如有）</w:t>
      </w:r>
      <w:r>
        <w:rPr>
          <w:rFonts w:hint="eastAsia" w:ascii="宋体" w:hAnsi="宋体" w:eastAsia="宋体" w:cs="宋体"/>
          <w:color w:val="000000"/>
          <w:sz w:val="21"/>
          <w:szCs w:val="21"/>
          <w:lang w:eastAsia="zh-CN"/>
        </w:rPr>
        <w:t xml:space="preserve">。</w:t>
      </w:r>
      <w:r/>
    </w:p>
    <w:p>
      <w:pPr>
        <w:ind w:firstLine="315"/>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注：投标单位按上述要求提交相关资料，投标单位所提交的资格文件的完整与否，将直接影响投标单位的评分。</w:t>
      </w:r>
      <w:r>
        <w:rPr>
          <w:rFonts w:hint="eastAsia" w:ascii="宋体" w:hAnsi="宋体" w:eastAsia="宋体" w:cs="宋体"/>
          <w:b/>
          <w:bCs/>
          <w:color w:val="000000"/>
          <w:sz w:val="21"/>
          <w:szCs w:val="21"/>
        </w:rPr>
        <w:t xml:space="preserve">投标单位必须保证全部投标资料的真实性，如有虚假或对招标文件所要求说明的情况故意隐瞒或虚报，视为不实质性响应招标文件，为无效投标。</w:t>
      </w:r>
      <w:r/>
    </w:p>
    <w:p>
      <w:pPr>
        <w:ind w:firstLine="335"/>
        <w:keepLines w:val="0"/>
        <w:keepNext w:val="0"/>
        <w:pageBreakBefore w:val="0"/>
        <w:spacing w:line="360" w:lineRule="auto"/>
        <w:widowControl w:val="off"/>
        <w:rPr>
          <w:rFonts w:hint="eastAsia" w:ascii="宋体" w:hAnsi="宋体" w:eastAsia="宋体" w:cs="宋体"/>
          <w:dstrike/>
          <w:color w:val="000000"/>
          <w:sz w:val="21"/>
          <w:szCs w:val="21"/>
        </w:rPr>
      </w:pPr>
      <w:r>
        <w:rPr>
          <w:rFonts w:hint="eastAsia" w:ascii="宋体" w:hAnsi="宋体" w:eastAsia="宋体" w:cs="宋体"/>
          <w:b/>
          <w:color w:val="000000"/>
          <w:sz w:val="21"/>
          <w:szCs w:val="21"/>
          <w:lang w:eastAsia="zh-CN"/>
        </w:rPr>
        <w:t xml:space="preserve">16.</w:t>
      </w:r>
      <w:r>
        <w:rPr>
          <w:rFonts w:hint="eastAsia" w:ascii="宋体" w:hAnsi="宋体" w:eastAsia="宋体" w:cs="宋体"/>
          <w:b/>
          <w:color w:val="000000"/>
          <w:sz w:val="21"/>
          <w:szCs w:val="21"/>
        </w:rPr>
        <w:t xml:space="preserve">3投标文件由</w:t>
      </w:r>
      <w:r>
        <w:rPr>
          <w:rFonts w:hint="eastAsia" w:ascii="宋体" w:hAnsi="宋体" w:eastAsia="宋体" w:cs="宋体"/>
          <w:b/>
          <w:color w:val="000000"/>
          <w:sz w:val="21"/>
          <w:szCs w:val="21"/>
          <w:lang w:eastAsia="zh-CN"/>
        </w:rPr>
        <w:t xml:space="preserve">16.</w:t>
      </w:r>
      <w:r>
        <w:rPr>
          <w:rFonts w:hint="eastAsia" w:ascii="宋体" w:hAnsi="宋体" w:eastAsia="宋体" w:cs="宋体"/>
          <w:b/>
          <w:color w:val="000000"/>
          <w:sz w:val="21"/>
          <w:szCs w:val="21"/>
        </w:rPr>
        <w:t xml:space="preserve">1、</w:t>
      </w:r>
      <w:r>
        <w:rPr>
          <w:rFonts w:hint="eastAsia" w:ascii="宋体" w:hAnsi="宋体" w:eastAsia="宋体" w:cs="宋体"/>
          <w:b/>
          <w:color w:val="000000"/>
          <w:sz w:val="21"/>
          <w:szCs w:val="21"/>
          <w:lang w:eastAsia="zh-CN"/>
        </w:rPr>
        <w:t xml:space="preserve">16.</w:t>
      </w:r>
      <w:r>
        <w:rPr>
          <w:rFonts w:hint="eastAsia" w:ascii="宋体" w:hAnsi="宋体" w:eastAsia="宋体" w:cs="宋体"/>
          <w:b/>
          <w:color w:val="000000"/>
          <w:sz w:val="21"/>
          <w:szCs w:val="21"/>
        </w:rPr>
        <w:t xml:space="preserve">2款规定的内容共同组成。</w:t>
      </w:r>
      <w:r/>
    </w:p>
    <w:p>
      <w:pP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eastAsia="zh-CN"/>
        </w:rPr>
        <w:t xml:space="preserve">17.</w:t>
      </w:r>
      <w:r>
        <w:rPr>
          <w:rFonts w:hint="eastAsia" w:ascii="宋体" w:hAnsi="宋体" w:eastAsia="宋体" w:cs="宋体"/>
          <w:b/>
          <w:color w:val="000000"/>
          <w:sz w:val="21"/>
          <w:szCs w:val="21"/>
          <w:highlight w:val="none"/>
        </w:rPr>
        <w:t xml:space="preserve">投标文件编制要求</w:t>
      </w:r>
      <w:r/>
    </w:p>
    <w:p>
      <w:p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lang w:eastAsia="zh-CN"/>
        </w:rPr>
        <w:t xml:space="preserve">17.</w:t>
      </w:r>
      <w:r>
        <w:rPr>
          <w:rFonts w:hint="eastAsia" w:ascii="宋体" w:hAnsi="宋体" w:eastAsia="宋体" w:cs="宋体"/>
          <w:b/>
          <w:bCs/>
          <w:color w:val="000000"/>
          <w:sz w:val="21"/>
          <w:szCs w:val="21"/>
        </w:rPr>
        <w:t xml:space="preserve">1电子投标文件编制要求：投标人应使用招标文件要求的投标文件制作软件制作电子投标文件，电子投标文件按招标文件规定的格式制作，如果未按要求制作上传，可能导致投标无效。</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18.</w:t>
      </w:r>
      <w:r>
        <w:rPr>
          <w:rFonts w:hint="eastAsia" w:ascii="宋体" w:hAnsi="宋体" w:eastAsia="宋体" w:cs="宋体"/>
          <w:b/>
          <w:color w:val="000000"/>
          <w:sz w:val="21"/>
          <w:szCs w:val="21"/>
          <w:highlight w:val="none"/>
        </w:rPr>
        <w:t xml:space="preserve"> 投标报价（编制）要求的说明</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18.</w:t>
      </w:r>
      <w:r>
        <w:rPr>
          <w:rFonts w:hint="eastAsia" w:ascii="宋体" w:hAnsi="宋体" w:eastAsia="宋体" w:cs="宋体"/>
          <w:color w:val="000000"/>
          <w:szCs w:val="21"/>
          <w:highlight w:val="none"/>
        </w:rPr>
        <w:t xml:space="preserve">1除非合同中另有规定，投标人对《开标一览表》中的全部货物和服务的报价应包括</w:t>
      </w:r>
      <w:r>
        <w:rPr>
          <w:rFonts w:hint="eastAsia" w:ascii="宋体" w:hAnsi="宋体" w:eastAsia="宋体" w:cs="宋体"/>
          <w:color w:val="000000"/>
          <w:szCs w:val="21"/>
          <w:highlight w:val="none"/>
          <w:lang w:val="en-US" w:eastAsia="zh-CN"/>
        </w:rPr>
        <w:t xml:space="preserve">但不限于</w:t>
      </w:r>
      <w:r>
        <w:rPr>
          <w:rFonts w:hint="eastAsia" w:hAnsi="宋体" w:eastAsia="宋体" w:cs="宋体"/>
          <w:color w:val="000000"/>
          <w:sz w:val="21"/>
          <w:szCs w:val="21"/>
          <w:highlight w:val="none"/>
          <w:lang w:val="en-US" w:eastAsia="zh-CN" w:bidi="ar-SA"/>
        </w:rPr>
        <w:t xml:space="preserve">完成本</w:t>
      </w:r>
      <w:r>
        <w:rPr>
          <w:rFonts w:hint="eastAsia" w:hAnsi="宋体" w:eastAsia="宋体" w:cs="宋体"/>
          <w:color w:val="000000"/>
          <w:sz w:val="21"/>
          <w:szCs w:val="21"/>
          <w:highlight w:val="none"/>
          <w:lang w:val="zh-CN" w:eastAsia="zh-CN" w:bidi="ar-SA"/>
        </w:rPr>
        <w:t xml:space="preserve">项目所需的人工、机械（含运输、仓储、安装、调试、保养、维修、辅助材料等）、</w:t>
      </w:r>
      <w:r>
        <w:rPr>
          <w:rFonts w:hint="eastAsia" w:hAnsi="宋体" w:cs="宋体"/>
          <w:b w:val="0"/>
          <w:bCs w:val="0"/>
          <w:color w:val="000000"/>
          <w:sz w:val="21"/>
          <w:szCs w:val="21"/>
          <w:lang w:val="zh-CN"/>
        </w:rPr>
        <w:t xml:space="preserve">保险、</w:t>
      </w:r>
      <w:r>
        <w:rPr>
          <w:rFonts w:hint="eastAsia" w:ascii="宋体" w:hAnsi="宋体" w:cs="宋体"/>
          <w:b w:val="0"/>
          <w:bCs w:val="0"/>
          <w:color w:val="000000"/>
          <w:sz w:val="21"/>
          <w:szCs w:val="21"/>
          <w:lang w:val="zh-CN"/>
        </w:rPr>
        <w:t xml:space="preserve">利润、税金、政策性文件规定及合同包含的所有风险、责任等各项应有费用</w:t>
      </w:r>
      <w:r>
        <w:rPr>
          <w:rFonts w:hint="eastAsia" w:ascii="宋体" w:hAnsi="宋体" w:cs="宋体"/>
          <w:b w:val="0"/>
          <w:bCs w:val="0"/>
          <w:color w:val="000000"/>
          <w:sz w:val="21"/>
        </w:rPr>
        <w:t xml:space="preserve">。</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18.</w:t>
      </w:r>
      <w:r>
        <w:rPr>
          <w:rFonts w:hint="eastAsia" w:ascii="宋体" w:hAnsi="宋体" w:eastAsia="宋体" w:cs="宋体"/>
          <w:color w:val="000000"/>
          <w:szCs w:val="21"/>
          <w:highlight w:val="none"/>
        </w:rPr>
        <w:t xml:space="preserve">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18.</w:t>
      </w:r>
      <w:r>
        <w:rPr>
          <w:rFonts w:hint="eastAsia" w:ascii="宋体" w:hAnsi="宋体" w:eastAsia="宋体" w:cs="宋体"/>
          <w:color w:val="000000"/>
          <w:szCs w:val="21"/>
          <w:highlight w:val="none"/>
        </w:rPr>
        <w:t xml:space="preserve">3 一项投标内容只允许一个报价，采购</w:t>
      </w:r>
      <w:r>
        <w:rPr>
          <w:rFonts w:hint="eastAsia" w:ascii="宋体" w:hAnsi="宋体" w:eastAsia="宋体" w:cs="宋体"/>
          <w:color w:val="000000"/>
          <w:szCs w:val="21"/>
          <w:highlight w:val="none"/>
          <w:lang w:val="en-US" w:eastAsia="zh-CN"/>
        </w:rPr>
        <w:t xml:space="preserve">人</w:t>
      </w:r>
      <w:r>
        <w:rPr>
          <w:rFonts w:hint="eastAsia" w:ascii="宋体" w:hAnsi="宋体" w:eastAsia="宋体" w:cs="宋体"/>
          <w:color w:val="000000"/>
          <w:szCs w:val="21"/>
          <w:highlight w:val="none"/>
        </w:rPr>
        <w:t xml:space="preserve">不接受任何有选择性的投标报价。</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18.</w:t>
      </w:r>
      <w:r>
        <w:rPr>
          <w:rFonts w:hint="eastAsia" w:ascii="宋体" w:hAnsi="宋体" w:eastAsia="宋体" w:cs="宋体"/>
          <w:color w:val="000000"/>
          <w:szCs w:val="21"/>
          <w:highlight w:val="none"/>
        </w:rPr>
        <w:t xml:space="preserve">4投标文件报价中的单价和总价全部采用人民币表示，除非合同的特殊条款另有规定。</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18.</w:t>
      </w:r>
      <w:r>
        <w:rPr>
          <w:rFonts w:hint="eastAsia" w:ascii="宋体" w:hAnsi="宋体" w:eastAsia="宋体" w:cs="宋体"/>
          <w:color w:val="000000"/>
          <w:szCs w:val="21"/>
          <w:highlight w:val="none"/>
        </w:rPr>
        <w:t xml:space="preserve">5最低的投标报价或最高的</w:t>
      </w:r>
      <w:r>
        <w:rPr>
          <w:rFonts w:hint="eastAsia" w:ascii="宋体" w:hAnsi="宋体" w:eastAsia="宋体" w:cs="宋体"/>
          <w:color w:val="000000"/>
          <w:szCs w:val="21"/>
          <w:highlight w:val="none"/>
          <w:lang w:val="en-US" w:eastAsia="zh-CN"/>
        </w:rPr>
        <w:t xml:space="preserve">下浮</w:t>
      </w:r>
      <w:r>
        <w:rPr>
          <w:rFonts w:hint="eastAsia" w:ascii="宋体" w:hAnsi="宋体" w:eastAsia="宋体" w:cs="宋体"/>
          <w:color w:val="000000"/>
          <w:szCs w:val="21"/>
          <w:highlight w:val="none"/>
        </w:rPr>
        <w:t xml:space="preserve">比例是中标的重要条件，但不是中标的唯一条件。</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lang w:eastAsia="zh-CN"/>
        </w:rPr>
        <w:t xml:space="preserve">9.</w:t>
      </w:r>
      <w:r>
        <w:rPr>
          <w:rFonts w:hint="eastAsia" w:ascii="宋体" w:hAnsi="宋体" w:eastAsia="宋体" w:cs="宋体"/>
          <w:b/>
          <w:color w:val="000000"/>
          <w:sz w:val="21"/>
          <w:szCs w:val="21"/>
          <w:highlight w:val="none"/>
        </w:rPr>
        <w:t xml:space="preserve"> 投标保证金</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本项目无须缴纳投标保证金。</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20.</w:t>
      </w:r>
      <w:r>
        <w:rPr>
          <w:rFonts w:hint="eastAsia" w:ascii="宋体" w:hAnsi="宋体" w:eastAsia="宋体" w:cs="宋体"/>
          <w:b/>
          <w:color w:val="000000"/>
          <w:sz w:val="21"/>
          <w:szCs w:val="21"/>
          <w:highlight w:val="none"/>
        </w:rPr>
        <w:t xml:space="preserve"> 投标文件的有效期</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20.</w:t>
      </w:r>
      <w:r>
        <w:rPr>
          <w:rFonts w:hint="eastAsia" w:ascii="宋体" w:hAnsi="宋体" w:eastAsia="宋体" w:cs="宋体"/>
          <w:color w:val="000000"/>
          <w:szCs w:val="21"/>
          <w:highlight w:val="none"/>
        </w:rPr>
        <w:t xml:space="preserve">1在本招标文件规定的开标之日起</w:t>
      </w:r>
      <w:r>
        <w:rPr>
          <w:rFonts w:hint="eastAsia" w:ascii="宋体" w:hAnsi="宋体" w:eastAsia="宋体" w:cs="宋体"/>
          <w:color w:val="000000"/>
          <w:szCs w:val="21"/>
          <w:highlight w:val="none"/>
          <w:lang w:val="en-US" w:eastAsia="zh-CN"/>
        </w:rPr>
        <w:t xml:space="preserve">六十</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60</w:t>
      </w:r>
      <w:r>
        <w:rPr>
          <w:rFonts w:hint="eastAsia" w:ascii="宋体" w:hAnsi="宋体" w:eastAsia="宋体" w:cs="宋体"/>
          <w:color w:val="000000"/>
          <w:szCs w:val="21"/>
          <w:highlight w:val="none"/>
        </w:rPr>
        <w:t xml:space="preserve">）天内，投标人所提交的投标文件应保持有效。有效期短于这个规定期限的投标文件，将被认定为未实质性响应招标文件要求。</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20.</w:t>
      </w:r>
      <w:r>
        <w:rPr>
          <w:rFonts w:hint="eastAsia" w:ascii="宋体" w:hAnsi="宋体" w:eastAsia="宋体" w:cs="宋体"/>
          <w:color w:val="000000"/>
          <w:szCs w:val="21"/>
          <w:highlight w:val="none"/>
        </w:rPr>
        <w:t xml:space="preserve">2在特殊情况下，采购</w:t>
      </w:r>
      <w:r>
        <w:rPr>
          <w:rFonts w:hint="eastAsia" w:ascii="宋体" w:hAnsi="宋体" w:eastAsia="宋体" w:cs="宋体"/>
          <w:color w:val="000000"/>
          <w:szCs w:val="21"/>
          <w:highlight w:val="none"/>
          <w:lang w:val="en-US" w:eastAsia="zh-CN"/>
        </w:rPr>
        <w:t xml:space="preserve">人</w:t>
      </w:r>
      <w:r>
        <w:rPr>
          <w:rFonts w:hint="eastAsia" w:ascii="宋体" w:hAnsi="宋体" w:eastAsia="宋体" w:cs="宋体"/>
          <w:color w:val="000000"/>
          <w:szCs w:val="21"/>
          <w:highlight w:val="none"/>
        </w:rPr>
        <w:t xml:space="preserve">可与投标人协商延长投标书的有效期。这种要求和答复都应以书面形式进行。同意延长有效期的投标人不能修改投标文件。拒绝接受延期要求的投标人的投标将被拒绝。</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 投标文件的提交、撤回和修改</w:t>
      </w:r>
      <w:r/>
    </w:p>
    <w:p>
      <w:pPr>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eastAsia="zh-CN"/>
        </w:rPr>
        <w:t xml:space="preserve">21.</w:t>
      </w:r>
      <w:r>
        <w:rPr>
          <w:rFonts w:hint="eastAsia" w:ascii="宋体" w:hAnsi="宋体" w:eastAsia="宋体" w:cs="宋体"/>
          <w:b/>
          <w:color w:val="000000"/>
          <w:sz w:val="21"/>
          <w:szCs w:val="21"/>
          <w:highlight w:val="none"/>
        </w:rPr>
        <w:t xml:space="preserve"> 投标文件的上传、提交</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21.</w:t>
      </w:r>
      <w:r>
        <w:rPr>
          <w:rFonts w:hint="eastAsia" w:ascii="宋体" w:hAnsi="宋体" w:eastAsia="宋体" w:cs="宋体"/>
          <w:color w:val="000000"/>
          <w:szCs w:val="21"/>
          <w:highlight w:val="none"/>
        </w:rPr>
        <w:t xml:space="preserve">1投标人应将制作好的加密电子投标文件按要求在投标截止时间前上传到交易系统平台中。</w:t>
      </w:r>
      <w:r/>
    </w:p>
    <w:p>
      <w:pPr>
        <w:jc w:val="left"/>
        <w:keepLines w:val="0"/>
        <w:keepNext w:val="0"/>
        <w:pageBreakBefore w:val="0"/>
        <w:spacing w:line="44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eastAsia="zh-CN"/>
        </w:rPr>
        <w:t xml:space="preserve">22.</w:t>
      </w:r>
      <w:r>
        <w:rPr>
          <w:rFonts w:hint="eastAsia" w:ascii="宋体" w:hAnsi="宋体" w:eastAsia="宋体" w:cs="宋体"/>
          <w:b/>
          <w:bCs/>
          <w:color w:val="000000"/>
          <w:szCs w:val="21"/>
          <w:highlight w:val="none"/>
        </w:rPr>
        <w:t xml:space="preserve"> 投标截止时间</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22.</w:t>
      </w:r>
      <w:r>
        <w:rPr>
          <w:rFonts w:hint="eastAsia" w:ascii="宋体" w:hAnsi="宋体" w:eastAsia="宋体" w:cs="宋体"/>
          <w:color w:val="000000"/>
          <w:szCs w:val="21"/>
          <w:highlight w:val="none"/>
        </w:rPr>
        <w:t xml:space="preserve">1电子投标文件必须按招标公告中规定的网上投标截止时间前提交，否则投标无效。</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22.</w:t>
      </w:r>
      <w:r>
        <w:rPr>
          <w:rFonts w:hint="eastAsia" w:ascii="宋体" w:hAnsi="宋体" w:eastAsia="宋体" w:cs="宋体"/>
          <w:color w:val="000000"/>
          <w:szCs w:val="21"/>
          <w:highlight w:val="none"/>
        </w:rPr>
        <w:t xml:space="preserve">2采购代理机构推迟投标截止时间时，应以更正公告的形式，通知所有投标人。在这种情况下，采购代理机构和投标人的权利和义务将受到新的截止期的约束。</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22.</w:t>
      </w:r>
      <w:r>
        <w:rPr>
          <w:rFonts w:hint="eastAsia" w:ascii="宋体" w:hAnsi="宋体" w:eastAsia="宋体" w:cs="宋体"/>
          <w:color w:val="000000"/>
          <w:szCs w:val="21"/>
          <w:highlight w:val="none"/>
        </w:rPr>
        <w:t xml:space="preserve">3</w:t>
      </w:r>
      <w:r>
        <w:rPr>
          <w:rFonts w:ascii="宋体" w:hAnsi="宋体" w:cs="宋体"/>
          <w:color w:val="000000"/>
          <w:szCs w:val="21"/>
          <w:highlight w:val="none"/>
        </w:rPr>
        <w:t xml:space="preserve">在投标截止时间止，采购代理机构于本项目（或标段）收到的电子投标文件少于三份的，采购代理机构有权宣布本项目（或标段）招标失败。</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23.</w:t>
      </w:r>
      <w:r>
        <w:rPr>
          <w:rFonts w:hint="eastAsia" w:ascii="宋体" w:hAnsi="宋体" w:eastAsia="宋体" w:cs="宋体"/>
          <w:b/>
          <w:color w:val="000000"/>
          <w:sz w:val="21"/>
          <w:szCs w:val="21"/>
          <w:highlight w:val="none"/>
        </w:rPr>
        <w:t xml:space="preserve"> 投标文件的修改和撤回</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23.</w:t>
      </w:r>
      <w:r>
        <w:rPr>
          <w:rFonts w:hint="eastAsia" w:ascii="宋体" w:hAnsi="宋体" w:eastAsia="宋体" w:cs="宋体"/>
          <w:color w:val="000000"/>
          <w:szCs w:val="21"/>
          <w:highlight w:val="none"/>
        </w:rPr>
        <w:t xml:space="preserve">1投标人在提交投标文件截止时间前，可对其投标文件进行撤回或修改。</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23.</w:t>
      </w:r>
      <w:r>
        <w:rPr>
          <w:rFonts w:hint="eastAsia" w:ascii="宋体" w:hAnsi="宋体" w:eastAsia="宋体" w:cs="宋体"/>
          <w:color w:val="000000"/>
          <w:szCs w:val="21"/>
          <w:highlight w:val="none"/>
        </w:rPr>
        <w:t xml:space="preserve">2开标后投标人不得撤回投标。</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六、开标和评标</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24.</w:t>
      </w:r>
      <w:r>
        <w:rPr>
          <w:rFonts w:hint="eastAsia" w:ascii="宋体" w:hAnsi="宋体" w:eastAsia="宋体" w:cs="宋体"/>
          <w:b/>
          <w:color w:val="000000"/>
          <w:sz w:val="21"/>
          <w:szCs w:val="21"/>
          <w:highlight w:val="none"/>
        </w:rPr>
        <w:t xml:space="preserve"> 开标</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24.</w:t>
      </w:r>
      <w:r>
        <w:rPr>
          <w:rFonts w:hint="eastAsia" w:ascii="宋体" w:hAnsi="宋体" w:eastAsia="宋体" w:cs="宋体"/>
          <w:color w:val="000000"/>
          <w:szCs w:val="21"/>
          <w:highlight w:val="none"/>
        </w:rPr>
        <w:t xml:space="preserve">1采购代理机构按采购公告规定的时间、地点主持不见面开标活动。开标仪式由采购代理机构、采购人等主持。</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24.</w:t>
      </w:r>
      <w:r>
        <w:rPr>
          <w:rFonts w:hint="eastAsia" w:ascii="宋体" w:hAnsi="宋体" w:eastAsia="宋体" w:cs="宋体"/>
          <w:color w:val="000000"/>
          <w:szCs w:val="21"/>
          <w:highlight w:val="none"/>
        </w:rPr>
        <w:t xml:space="preserve">2</w:t>
      </w:r>
      <w:r>
        <w:rPr>
          <w:rFonts w:hint="eastAsia" w:ascii="宋体" w:hAnsi="宋体" w:eastAsia="宋体" w:cs="宋体"/>
          <w:b/>
          <w:bCs/>
          <w:color w:val="000000"/>
          <w:szCs w:val="21"/>
          <w:highlight w:val="none"/>
        </w:rPr>
        <w:t xml:space="preserve">参加开标的投标法定代表人或授权代理人须在项目开标前登录苏采云不见面开标系统，进入网上不见面开标大厅，做好相关准备工作。</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24.</w:t>
      </w:r>
      <w:r>
        <w:rPr>
          <w:rFonts w:hint="eastAsia" w:ascii="宋体" w:hAnsi="宋体" w:eastAsia="宋体" w:cs="宋体"/>
          <w:color w:val="000000"/>
          <w:szCs w:val="21"/>
          <w:highlight w:val="none"/>
        </w:rPr>
        <w:t xml:space="preserve">3</w:t>
      </w:r>
      <w:r>
        <w:rPr>
          <w:rFonts w:hint="eastAsia" w:ascii="宋体" w:hAnsi="宋体" w:eastAsia="宋体" w:cs="宋体"/>
          <w:b/>
          <w:bCs/>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24.</w:t>
      </w:r>
      <w:r>
        <w:rPr>
          <w:rFonts w:hint="eastAsia" w:ascii="宋体" w:hAnsi="宋体" w:eastAsia="宋体" w:cs="宋体"/>
          <w:color w:val="000000"/>
          <w:szCs w:val="21"/>
          <w:highlight w:val="none"/>
        </w:rPr>
        <w:t xml:space="preserve">4采购代理机构在开标仪式上，将公布投标人的名称、投标价格，并将作唱标记录。</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24.</w:t>
      </w:r>
      <w:r>
        <w:rPr>
          <w:rFonts w:hint="eastAsia" w:ascii="宋体" w:hAnsi="宋体" w:eastAsia="宋体" w:cs="宋体"/>
          <w:color w:val="000000"/>
          <w:szCs w:val="21"/>
          <w:highlight w:val="none"/>
        </w:rPr>
        <w:t xml:space="preserve">5投标人代表对开标过程和开标记录有疑义，以及认为采购人、采购代理机构相关工作人员有需要回避的情形的，</w:t>
      </w:r>
      <w:r>
        <w:rPr>
          <w:rFonts w:hint="eastAsia" w:ascii="宋体" w:hAnsi="宋体" w:eastAsia="宋体" w:cs="宋体"/>
          <w:b/>
          <w:bCs/>
          <w:color w:val="000000"/>
          <w:szCs w:val="21"/>
          <w:highlight w:val="none"/>
        </w:rPr>
        <w:t xml:space="preserve">应通过不见面开标大厅提出</w:t>
      </w:r>
      <w:r>
        <w:rPr>
          <w:rFonts w:hint="eastAsia" w:ascii="宋体" w:hAnsi="宋体" w:eastAsia="宋体" w:cs="宋体"/>
          <w:color w:val="000000"/>
          <w:szCs w:val="21"/>
          <w:highlight w:val="none"/>
        </w:rPr>
        <w:t xml:space="preserve">询问或者回避申请。采购人、采购代理机构对投标人代表提出的询问或者回避申请应当及时处理。</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25.</w:t>
      </w:r>
      <w:r>
        <w:rPr>
          <w:rFonts w:hint="eastAsia" w:ascii="宋体" w:hAnsi="宋体" w:eastAsia="宋体" w:cs="宋体"/>
          <w:b/>
          <w:color w:val="000000"/>
          <w:sz w:val="21"/>
          <w:szCs w:val="21"/>
        </w:rPr>
        <w:t xml:space="preserve"> 评标委员会</w:t>
      </w:r>
      <w:r>
        <w:rPr>
          <w:rFonts w:hint="eastAsia" w:ascii="宋体" w:hAnsi="宋体" w:eastAsia="宋体" w:cs="宋体"/>
          <w:b/>
          <w:color w:val="000000"/>
          <w:sz w:val="21"/>
          <w:szCs w:val="21"/>
        </w:rPr>
        <w:tab/>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1评标委员会由采购人或委托采购代理机构依法组建，负责本项目的评标事务。</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2评标委员会独立履行下列职责：</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2.1审查投标文件是否符合招标文件的要求，并作出评价；</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2.2可以要求投标供应商对投标文件有关事项作出解释或澄清；</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2.3推荐中标候选供应商名单，或者受采购人委托按照事先确定的办法直接确定中标供应商；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2.4向采购代理机构或者有关部门报告非法干预评标工作的行为；</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3评标委员会成员应当履行下列义务：</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3.1遵纪守法，客观、公正、廉洁地履行职责；</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3.2按照招标文件规定的评标办法和评标标准进行评标，对评审意见承担个人责任；</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3.3对评标过程和结果，以及投标人的商业秘密保密；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3.4参与评标报告的起草；</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3.5配合采购</w:t>
      </w:r>
      <w:r>
        <w:rPr>
          <w:rFonts w:hint="eastAsia" w:ascii="宋体" w:hAnsi="宋体" w:eastAsia="宋体" w:cs="宋体"/>
          <w:color w:val="000000"/>
          <w:szCs w:val="21"/>
          <w:highlight w:val="none"/>
          <w:lang w:val="en-US" w:eastAsia="zh-CN"/>
        </w:rPr>
        <w:t xml:space="preserve">人</w:t>
      </w:r>
      <w:r>
        <w:rPr>
          <w:rFonts w:hint="eastAsia" w:ascii="宋体" w:hAnsi="宋体" w:eastAsia="宋体" w:cs="宋体"/>
          <w:color w:val="000000"/>
          <w:szCs w:val="21"/>
          <w:highlight w:val="none"/>
        </w:rPr>
        <w:t xml:space="preserve">答复投标供应商提出的质疑；</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25.</w:t>
      </w:r>
      <w:r>
        <w:rPr>
          <w:rFonts w:hint="eastAsia" w:ascii="宋体" w:hAnsi="宋体" w:eastAsia="宋体" w:cs="宋体"/>
          <w:color w:val="000000"/>
          <w:szCs w:val="21"/>
          <w:highlight w:val="none"/>
        </w:rPr>
        <w:t xml:space="preserve">3.6配合相关部门的投诉处理工作；</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26.</w:t>
      </w:r>
      <w:r>
        <w:rPr>
          <w:rFonts w:hint="eastAsia" w:ascii="宋体" w:hAnsi="宋体" w:eastAsia="宋体" w:cs="宋体"/>
          <w:b/>
          <w:color w:val="000000"/>
          <w:sz w:val="21"/>
          <w:szCs w:val="21"/>
          <w:highlight w:val="none"/>
        </w:rPr>
        <w:t xml:space="preserve">评标内容的保密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26.</w:t>
      </w:r>
      <w:r>
        <w:rPr>
          <w:rFonts w:hint="eastAsia" w:ascii="宋体" w:hAnsi="宋体" w:eastAsia="宋体" w:cs="宋体"/>
          <w:color w:val="000000"/>
          <w:szCs w:val="21"/>
          <w:highlight w:val="none"/>
        </w:rPr>
        <w:t xml:space="preserve">1公开开标后，直到宣布授予中标供应商合同为止，凡属于审查、澄清、评价和比较投标的所有资料，有关授予合同的信息都不应向投标人或与评标无关的其他人泄露。</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26.</w:t>
      </w:r>
      <w:r>
        <w:rPr>
          <w:rFonts w:hint="eastAsia" w:ascii="宋体" w:hAnsi="宋体" w:eastAsia="宋体" w:cs="宋体"/>
          <w:color w:val="000000"/>
          <w:szCs w:val="21"/>
          <w:highlight w:val="none"/>
        </w:rPr>
        <w:t xml:space="preserve">2 在投标文件的审查、澄清、评价和比较以及授予合同的过程中，投标人对采购代理机构和评标委员会成员施加影响的任何行为，都将取消其投标资格。</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26.</w:t>
      </w:r>
      <w:r>
        <w:rPr>
          <w:rFonts w:hint="eastAsia" w:ascii="宋体" w:hAnsi="宋体" w:eastAsia="宋体" w:cs="宋体"/>
          <w:color w:val="000000"/>
          <w:szCs w:val="21"/>
          <w:highlight w:val="none"/>
        </w:rPr>
        <w:t xml:space="preserve">3在评标期间，采购代理机构将通过指定联络人与投标人进行联系。</w:t>
      </w:r>
      <w:r/>
    </w:p>
    <w:p>
      <w:pPr>
        <w:keepLines w:val="0"/>
        <w:keepNext w:val="0"/>
        <w:pageBreakBefore w:val="0"/>
        <w:spacing w:line="44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27.</w:t>
      </w:r>
      <w:r>
        <w:rPr>
          <w:rFonts w:hint="eastAsia" w:ascii="宋体" w:hAnsi="宋体" w:eastAsia="宋体" w:cs="宋体"/>
          <w:b/>
          <w:color w:val="000000"/>
          <w:sz w:val="21"/>
          <w:szCs w:val="21"/>
          <w:highlight w:val="none"/>
        </w:rPr>
        <w:t xml:space="preserve">对投标文件初审</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1投标文件初审分为资格性检查和符合性检查。</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1.1资格性检查。依据法律法规和招标文件的规定，采购人依法对投标人的资格进行审查。对投标文件中的资格证明、投标保证金承诺书等进行审查，以确定投标供应商是否具备投标资格。</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1.2 </w:t>
      </w:r>
      <w:r>
        <w:rPr>
          <w:rFonts w:hint="eastAsia" w:ascii="宋体" w:hAnsi="宋体" w:eastAsia="宋体" w:cs="宋体"/>
          <w:color w:val="000000"/>
          <w:szCs w:val="21"/>
          <w:highlight w:val="none"/>
          <w:lang w:val="zh-CN"/>
        </w:rPr>
        <w:t xml:space="preserve">关于信用记录查询：</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1.2.1</w:t>
      </w:r>
      <w:r>
        <w:rPr>
          <w:rFonts w:hint="eastAsia" w:ascii="宋体" w:hAnsi="宋体" w:eastAsia="宋体" w:cs="宋体"/>
          <w:color w:val="000000"/>
          <w:szCs w:val="21"/>
          <w:highlight w:val="none"/>
          <w:lang w:val="zh-CN"/>
        </w:rPr>
        <w:t xml:space="preserve">查询时间：评标开始前。</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1.2.2</w:t>
      </w:r>
      <w:r>
        <w:rPr>
          <w:rFonts w:hint="eastAsia" w:ascii="宋体" w:hAnsi="宋体" w:eastAsia="宋体" w:cs="宋体"/>
          <w:color w:val="000000"/>
          <w:szCs w:val="21"/>
          <w:highlight w:val="none"/>
          <w:lang w:val="zh-CN"/>
        </w:rPr>
        <w:t xml:space="preserve">查询渠道：</w:t>
      </w:r>
      <w:r>
        <w:rPr>
          <w:rFonts w:hint="eastAsia" w:ascii="宋体" w:hAnsi="宋体" w:eastAsia="宋体" w:cs="宋体"/>
          <w:color w:val="000000"/>
          <w:szCs w:val="21"/>
          <w:highlight w:val="none"/>
        </w:rPr>
        <w:t xml:space="preserve">“信用中国”网站（www.creditchina.gov.cn）。</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1.2.3</w:t>
      </w:r>
      <w:r>
        <w:rPr>
          <w:rFonts w:hint="eastAsia" w:ascii="宋体" w:hAnsi="宋体" w:eastAsia="宋体" w:cs="宋体"/>
          <w:color w:val="000000"/>
          <w:szCs w:val="21"/>
          <w:highlight w:val="none"/>
          <w:lang w:val="zh-CN"/>
        </w:rPr>
        <w:t xml:space="preserve">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1.2.4</w:t>
      </w:r>
      <w:r>
        <w:rPr>
          <w:rFonts w:hint="eastAsia" w:ascii="宋体" w:hAnsi="宋体" w:eastAsia="宋体" w:cs="宋体"/>
          <w:color w:val="000000"/>
          <w:szCs w:val="21"/>
          <w:highlight w:val="none"/>
          <w:lang w:val="zh-CN"/>
        </w:rPr>
        <w:t xml:space="preserve">信用记录使用规则：评审小组在对供应商进行资格性审查时，应根据查询结果对供应商的不良信用记录逐项甄别确认。</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1.3符合性检查。依据招标文件的规定，从投标文件的有效性、完整性和对招标文件的响应程度进行审查，以确定是否对招标文件的实质性要求作出响应。</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27.2.1 不同投标人的投标文件由同一单位或者个人编制；</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27.2.2不同投</w:t>
      </w:r>
      <w:r>
        <w:rPr>
          <w:rFonts w:hint="eastAsia" w:ascii="宋体" w:hAnsi="宋体" w:eastAsia="宋体" w:cs="宋体"/>
          <w:color w:val="000000"/>
          <w:szCs w:val="21"/>
          <w:highlight w:val="none"/>
        </w:rPr>
        <w:t xml:space="preserve">标人委托同一单位或者个人办理投标事宜；</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2.3不同投标人的投标文件载明的项目管理成员或者联系人员为同一人；</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2.4不同投标人的投标文件异常一致或者投标报价呈规律性差异；</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2.5不同投标人的投标文件相互混装；</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27.3在详细评标之前，</w:t>
      </w:r>
      <w:r>
        <w:rPr>
          <w:rFonts w:hint="eastAsia" w:ascii="宋体" w:hAnsi="宋体" w:eastAsia="宋体" w:cs="宋体"/>
          <w:color w:val="000000"/>
          <w:szCs w:val="21"/>
          <w:highlight w:val="none"/>
        </w:rPr>
        <w:t xml:space="preserve">评标委员会</w:t>
      </w:r>
      <w:r>
        <w:rPr>
          <w:rFonts w:hint="eastAsia" w:ascii="宋体" w:hAnsi="宋体" w:eastAsia="宋体" w:cs="宋体"/>
          <w:color w:val="000000"/>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27.4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27.5</w:t>
      </w:r>
      <w:r>
        <w:rPr>
          <w:rFonts w:hint="eastAsia" w:ascii="宋体" w:hAnsi="宋体" w:eastAsia="宋体" w:cs="宋体"/>
          <w:color w:val="000000"/>
          <w:szCs w:val="21"/>
          <w:highlight w:val="none"/>
        </w:rPr>
        <w:t xml:space="preserve">评标委员会</w:t>
      </w:r>
      <w:r>
        <w:rPr>
          <w:rFonts w:hint="eastAsia" w:ascii="宋体" w:hAnsi="宋体" w:eastAsia="宋体" w:cs="宋体"/>
          <w:color w:val="000000"/>
          <w:szCs w:val="21"/>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27.6</w:t>
      </w:r>
      <w:r>
        <w:rPr>
          <w:rFonts w:hint="eastAsia" w:ascii="宋体" w:hAnsi="宋体" w:eastAsia="宋体" w:cs="宋体"/>
          <w:color w:val="000000"/>
          <w:szCs w:val="21"/>
          <w:highlight w:val="none"/>
        </w:rPr>
        <w:t xml:space="preserve">评标委员会</w:t>
      </w:r>
      <w:r>
        <w:rPr>
          <w:rFonts w:hint="eastAsia" w:ascii="宋体" w:hAnsi="宋体" w:eastAsia="宋体" w:cs="宋体"/>
          <w:color w:val="000000"/>
          <w:szCs w:val="21"/>
          <w:highlight w:val="none"/>
          <w:lang w:val="zh-CN"/>
        </w:rPr>
        <w:t xml:space="preserve">将对确定为实质性响应的投标进行审核，看其是否有计算上或累加上的算术错误，修正错误的原则如下：</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27.6.1投标文件中开标一览表（报价表）内容与投标文件中相应内容不一致的，以开标一览表（报价表）为准；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27.6.2大写金额和小写金额不一致的，以大写金额为准；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27.6.3单价金额小数点或者百分比有明显错位的，以开标一览表的总价为准，并修改单价；</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27.6.4总价金额与按单价汇总金额不一致的，以单价金额计算结果为准。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同时出现两种以上不一致的，按照前款规定的顺序修正。修正后的报价按照本须知27.6条规定经投标人确认后产生约束力，投标人不确认的，其投标无效。</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27.7</w:t>
      </w:r>
      <w:r>
        <w:rPr>
          <w:rFonts w:hint="eastAsia" w:ascii="宋体" w:hAnsi="宋体" w:eastAsia="宋体" w:cs="宋体"/>
          <w:b/>
          <w:bCs/>
          <w:color w:val="000000"/>
          <w:szCs w:val="21"/>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eastAsia="宋体" w:cs="宋体"/>
          <w:b/>
          <w:bCs/>
          <w:color w:val="000000"/>
          <w:szCs w:val="21"/>
          <w:highlight w:val="none"/>
        </w:rPr>
        <w:t xml:space="preserve">不见面开标大厅内</w:t>
      </w:r>
      <w:r>
        <w:rPr>
          <w:rFonts w:hint="eastAsia" w:ascii="宋体" w:hAnsi="宋体" w:eastAsia="宋体" w:cs="宋体"/>
          <w:b/>
          <w:bCs/>
          <w:color w:val="000000"/>
          <w:szCs w:val="21"/>
          <w:highlight w:val="none"/>
          <w:lang w:val="zh-CN"/>
        </w:rPr>
        <w:t xml:space="preserve">合理的时间内提供说明，必要时提交相关证明材料；投标人不能证明其报价合理性的，评标委员会应当将其作为无效投标处理。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27.8</w:t>
      </w:r>
      <w:r>
        <w:rPr>
          <w:rFonts w:hint="eastAsia" w:ascii="宋体" w:hAnsi="宋体" w:eastAsia="宋体" w:cs="宋体"/>
          <w:color w:val="000000"/>
          <w:szCs w:val="21"/>
          <w:highlight w:val="none"/>
        </w:rPr>
        <w:t xml:space="preserve">对不同文字文本投标文件的解释发生异议的，以中文文本为准。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评标委员会</w:t>
      </w:r>
      <w:r>
        <w:rPr>
          <w:rFonts w:hint="eastAsia" w:ascii="宋体" w:hAnsi="宋体" w:eastAsia="宋体" w:cs="宋体"/>
          <w:color w:val="000000"/>
          <w:szCs w:val="21"/>
          <w:highlight w:val="none"/>
        </w:rPr>
        <w:t xml:space="preserve">对投标文件的判定，只依据投标内容本身，不依靠开标后的任何外来证明。</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27.</w:t>
      </w:r>
      <w:r>
        <w:rPr>
          <w:rFonts w:hint="eastAsia" w:ascii="宋体" w:hAnsi="宋体" w:eastAsia="宋体" w:cs="宋体"/>
          <w:color w:val="000000"/>
          <w:szCs w:val="21"/>
          <w:highlight w:val="none"/>
        </w:rPr>
        <w:t xml:space="preserve">10</w:t>
      </w:r>
      <w:r>
        <w:rPr>
          <w:rFonts w:hint="eastAsia" w:ascii="宋体" w:hAnsi="宋体" w:eastAsia="宋体" w:cs="宋体"/>
          <w:color w:val="000000"/>
          <w:szCs w:val="21"/>
          <w:highlight w:val="none"/>
          <w:lang w:val="zh-CN"/>
        </w:rPr>
        <w:t xml:space="preserve">评标委员会</w:t>
      </w:r>
      <w:r>
        <w:rPr>
          <w:rFonts w:hint="eastAsia" w:ascii="宋体" w:hAnsi="宋体" w:eastAsia="宋体" w:cs="宋体"/>
          <w:color w:val="000000"/>
          <w:szCs w:val="21"/>
          <w:highlight w:val="none"/>
        </w:rPr>
        <w:t xml:space="preserve">将拒绝被确定为非实质性响应的投标，投标人不能通过修正或撤销不符之处而使其投标成为实质性响应的投标。</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28.</w:t>
      </w:r>
      <w:r>
        <w:rPr>
          <w:rFonts w:hint="eastAsia" w:ascii="宋体" w:hAnsi="宋体" w:eastAsia="宋体" w:cs="宋体"/>
          <w:b/>
          <w:color w:val="000000"/>
          <w:sz w:val="21"/>
          <w:szCs w:val="21"/>
        </w:rPr>
        <w:t xml:space="preserve">投标的澄清</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29.</w:t>
      </w:r>
      <w:r>
        <w:rPr>
          <w:rFonts w:hint="eastAsia" w:ascii="宋体" w:hAnsi="宋体" w:eastAsia="宋体" w:cs="宋体"/>
          <w:b/>
          <w:color w:val="000000"/>
          <w:sz w:val="21"/>
          <w:szCs w:val="21"/>
        </w:rPr>
        <w:t xml:space="preserve">无效投标和废标</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29.1无效投标的具体情形有：  </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29.1.1未按照招标文件的规定提交投标保证</w:t>
      </w:r>
      <w:r>
        <w:rPr>
          <w:rFonts w:hint="eastAsia" w:ascii="宋体" w:hAnsi="宋体" w:eastAsia="宋体" w:cs="宋体"/>
          <w:color w:val="000000"/>
          <w:szCs w:val="21"/>
          <w:highlight w:val="none"/>
          <w:lang w:val="en-US" w:eastAsia="zh-CN"/>
        </w:rPr>
        <w:t xml:space="preserve">金</w:t>
      </w:r>
      <w:r>
        <w:rPr>
          <w:rFonts w:hint="eastAsia" w:ascii="宋体" w:hAnsi="宋体" w:eastAsia="宋体" w:cs="宋体"/>
          <w:color w:val="000000"/>
          <w:szCs w:val="21"/>
          <w:highlight w:val="none"/>
          <w:lang w:val="zh-CN"/>
        </w:rPr>
        <w:t xml:space="preserve">的</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本项目不涉及</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zh-CN"/>
        </w:rPr>
        <w:t xml:space="preserve">；</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29.1.2投标文件未按招标文件要求签署、盖章或电子签章的；</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29.1.3不具备招标文件中规定的资格要求的；</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29.1.4报价超过招标文件中规定的预算金额或者最高限价的；</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29.1.5投标文件含有采购人不能接受的附加条件的；</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29.1.6法律、法规和招标文件规定的其他无效情形。</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 在招标采购中，出现下列情形之一的，应予废标：</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29.2.1符合专业条件的供应商或者对招标文件作实质响应的供应商不足三家的；</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29.2.2出现影响采购公正的违法、违规行为的；</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29.2.3投标人的报价均超过了采购预算，采购人不能支付的；</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29.2.4因重大变故，采购任务取消的；</w:t>
      </w:r>
      <w:r/>
    </w:p>
    <w:p>
      <w:pPr>
        <w:ind w:firstLine="420"/>
        <w:jc w:val="left"/>
        <w:keepLines w:val="0"/>
        <w:keepNext w:val="0"/>
        <w:pageBreakBefore w:val="0"/>
        <w:spacing w:line="440" w:lineRule="exact"/>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29.3 不同投标人的投标文件使用同一台电脑编制的；</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 废标后，采购人应当将废标理由通知所有投标人。</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30.</w:t>
      </w:r>
      <w:r>
        <w:rPr>
          <w:rFonts w:hint="eastAsia" w:ascii="宋体" w:hAnsi="宋体" w:eastAsia="宋体" w:cs="宋体"/>
          <w:b/>
          <w:color w:val="000000"/>
          <w:sz w:val="21"/>
          <w:szCs w:val="21"/>
        </w:rPr>
        <w:t xml:space="preserve">投标文件的评价和比较</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30.1评标委员会按招标文件规定的评标方法和标准，仅对资格性检查和符合性检查合格的投标文件进行商务和技术评估，综合比较与评价。</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30.2.1服务的质量保证（保障）内容；</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30.2.2服务配备的人员；</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30.2.3投标者的资信情况和履约能力；</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30.2.4投标者提供的其他优惠条件；</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30.2.5参与本项目的态度及信誉；</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30.2.6最低的投标报价或最高的</w:t>
      </w:r>
      <w:r>
        <w:rPr>
          <w:rFonts w:hint="eastAsia" w:ascii="宋体" w:hAnsi="宋体" w:eastAsia="宋体" w:cs="宋体"/>
          <w:color w:val="000000"/>
          <w:szCs w:val="21"/>
          <w:highlight w:val="none"/>
          <w:lang w:val="en-US" w:eastAsia="zh-CN"/>
        </w:rPr>
        <w:t xml:space="preserve">下浮率</w:t>
      </w:r>
      <w:r>
        <w:rPr>
          <w:rFonts w:hint="eastAsia" w:ascii="宋体" w:hAnsi="宋体" w:eastAsia="宋体" w:cs="宋体"/>
          <w:color w:val="000000"/>
          <w:szCs w:val="21"/>
          <w:highlight w:val="none"/>
          <w:lang w:val="zh-CN"/>
        </w:rPr>
        <w:t xml:space="preserve">是中标的重要条件，但不是唯一条件。</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如投标人在参加政府采购活动中存在苏财购字（2013）3号文件中所列的失信或不良行为的，将按照江苏省及苏州市政府采购相关规定进行扣分。</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七、授予合同</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31.</w:t>
      </w:r>
      <w:r>
        <w:rPr>
          <w:rFonts w:hint="eastAsia" w:ascii="宋体" w:hAnsi="宋体" w:eastAsia="宋体" w:cs="宋体"/>
          <w:b/>
          <w:color w:val="000000"/>
          <w:sz w:val="21"/>
          <w:szCs w:val="21"/>
        </w:rPr>
        <w:t xml:space="preserve"> 中标供应商的确认</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31.1评标委员会按招标文件规定的评标方法和标准进行详细评审后，按采购人的委托向采购人推荐中标候选单位或根据采购人授权直接确定中标供应商。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31.2经评标委员会评审并确定中标供应商后，采购人或授权采购代理机构将在规定的时间内将中标结果在相关媒体上予以公告。</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31.3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31.4质疑函递交地点及联系方式详见公告内容。</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32.</w:t>
      </w:r>
      <w:r>
        <w:rPr>
          <w:rFonts w:hint="eastAsia" w:ascii="宋体" w:hAnsi="宋体" w:eastAsia="宋体" w:cs="宋体"/>
          <w:b/>
          <w:color w:val="000000"/>
          <w:sz w:val="21"/>
          <w:szCs w:val="21"/>
        </w:rPr>
        <w:t xml:space="preserve"> 合同授予标准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32.1采购</w:t>
      </w:r>
      <w:r>
        <w:rPr>
          <w:rFonts w:hint="eastAsia" w:ascii="宋体" w:hAnsi="宋体" w:eastAsia="宋体" w:cs="宋体"/>
          <w:color w:val="000000"/>
          <w:szCs w:val="21"/>
          <w:highlight w:val="none"/>
          <w:lang w:val="en-US" w:eastAsia="zh-CN"/>
        </w:rPr>
        <w:t xml:space="preserve">人</w:t>
      </w:r>
      <w:r>
        <w:rPr>
          <w:rFonts w:hint="eastAsia" w:ascii="宋体" w:hAnsi="宋体" w:eastAsia="宋体" w:cs="宋体"/>
          <w:color w:val="000000"/>
          <w:szCs w:val="21"/>
          <w:highlight w:val="none"/>
          <w:lang w:val="zh-CN"/>
        </w:rPr>
        <w:t xml:space="preserve">将把合同授予其投标文件在实质上响应招标文件要求和按本须知规定评选出的投标人。确定为中标的投标人必须具有实施本合同的能力和资源。</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32.2</w:t>
      </w:r>
      <w:r>
        <w:rPr>
          <w:rFonts w:hint="eastAsia" w:ascii="宋体" w:hAnsi="宋体" w:eastAsia="宋体" w:cs="宋体"/>
          <w:color w:val="000000"/>
          <w:szCs w:val="21"/>
          <w:highlight w:val="none"/>
          <w:lang w:val="en-US" w:eastAsia="zh-CN"/>
        </w:rPr>
        <w:t xml:space="preserve">政府</w:t>
      </w:r>
      <w:r>
        <w:rPr>
          <w:rFonts w:hint="eastAsia" w:ascii="宋体" w:hAnsi="宋体" w:eastAsia="宋体" w:cs="宋体"/>
          <w:color w:val="000000"/>
          <w:szCs w:val="21"/>
          <w:highlight w:val="none"/>
          <w:lang w:val="zh-CN"/>
        </w:rPr>
        <w:t xml:space="preserve">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33.</w:t>
      </w:r>
      <w:r>
        <w:rPr>
          <w:rFonts w:hint="eastAsia" w:ascii="宋体" w:hAnsi="宋体" w:eastAsia="宋体" w:cs="宋体"/>
          <w:b/>
          <w:color w:val="000000"/>
          <w:sz w:val="21"/>
          <w:szCs w:val="21"/>
        </w:rPr>
        <w:t xml:space="preserve"> 中标通知书</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33.1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33.2</w:t>
      </w:r>
      <w:r>
        <w:rPr>
          <w:rFonts w:hint="eastAsia" w:ascii="宋体" w:hAnsi="宋体" w:eastAsia="宋体" w:cs="宋体"/>
          <w:b/>
          <w:bCs/>
          <w:color w:val="000000"/>
          <w:szCs w:val="21"/>
          <w:highlight w:val="none"/>
          <w:lang w:val="zh-CN"/>
        </w:rPr>
        <w:t xml:space="preserve">中标通知书在中标公告发布后将发布在业务系统中，中标通知书发布之日视为中标供应商领取之日，中标供应商自行在业务系统中下载打印。</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33.3中标通知书将成为合同的组成部分。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33.4采购代理机构对未中标供应商不承担解释未中标原因的义务。</w:t>
      </w:r>
      <w:r/>
    </w:p>
    <w:p>
      <w:pPr>
        <w:keepLines w:val="0"/>
        <w:keepNext w:val="0"/>
        <w:pageBreakBefore w:val="0"/>
        <w:spacing w:line="440" w:lineRule="exact"/>
        <w:widowControl w:val="off"/>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34.</w:t>
      </w:r>
      <w:r>
        <w:rPr>
          <w:rFonts w:hint="eastAsia" w:ascii="宋体" w:hAnsi="宋体" w:eastAsia="宋体" w:cs="宋体"/>
          <w:b/>
          <w:color w:val="000000"/>
          <w:sz w:val="21"/>
          <w:szCs w:val="21"/>
          <w:highlight w:val="none"/>
        </w:rPr>
        <w:t xml:space="preserve">履约保证金</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本项目不设置履约保证金</w:t>
      </w:r>
      <w:r>
        <w:rPr>
          <w:rFonts w:hint="eastAsia" w:ascii="宋体" w:hAnsi="宋体" w:eastAsia="宋体" w:cs="宋体"/>
          <w:b/>
          <w:color w:val="000000"/>
          <w:sz w:val="21"/>
          <w:szCs w:val="21"/>
          <w:highlight w:val="none"/>
          <w:lang w:eastAsia="zh-CN"/>
        </w:rPr>
        <w:t xml:space="preserve">）</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34.1中标供应商按招标公告要求提交履约保证金。</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34.2履约保证金用以约束供应商在合同履行中的行为，弥补合同执行中由于自身行为可能给采购人带来的各种损失。</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34.3履约保证金（无息）将在中标供应商合同履行完毕后，采购人在五个工作日内退返中标供应商。</w:t>
      </w:r>
      <w:r/>
    </w:p>
    <w:p>
      <w:pPr>
        <w:keepLines w:val="0"/>
        <w:keepNext w:val="0"/>
        <w:pageBreakBefore w:val="0"/>
        <w:spacing w:line="44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eastAsia="zh-CN"/>
        </w:rPr>
        <w:t xml:space="preserve">35.</w:t>
      </w:r>
      <w:r>
        <w:rPr>
          <w:rFonts w:hint="eastAsia" w:ascii="宋体" w:hAnsi="宋体" w:eastAsia="宋体" w:cs="宋体"/>
          <w:b/>
          <w:color w:val="000000"/>
          <w:sz w:val="21"/>
          <w:szCs w:val="21"/>
        </w:rPr>
        <w:t xml:space="preserve">合同的签订</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35.1中标供应商应按中标通知书中规定的时间和地点，按照招标文件确定的事项由法定代表人或代理人与采购人代表签订合同，且不得迟于中标通知书发出之日起三十日内，否则按放弃中标权处理。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35.2签订合同及合同条款应以招标文件和中标供应商的投标文件及其澄清文件为依据。</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35.3中标人无正当理由拒签合同的，或在签订合同时向采购人提出附加条件或者更改合同实质性内容的，采购人可取消其中标资格，同时由中标人承担相应的法律责任。</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35.4签订合同后，中标人不得将货物及其他相关服务进行转包。未经采购人同意，中标人也不得采用分包的形式履行合同，否则采购人有权终止合同。转包或分包造成采购人损失的，中标人应承担相应赔偿责任。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440" w:lineRule="exact"/>
        <w:widowControl w:val="off"/>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八、其他事项</w:t>
      </w:r>
      <w:r/>
    </w:p>
    <w:p>
      <w:pPr>
        <w:ind w:firstLine="211"/>
        <w:keepLines w:val="0"/>
        <w:keepNext w:val="0"/>
        <w:pageBreakBefore w:val="0"/>
        <w:spacing w:line="440" w:lineRule="exact"/>
        <w:widowControl w:val="off"/>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36</w:t>
      </w:r>
      <w:r>
        <w:rPr>
          <w:rFonts w:hint="eastAsia" w:ascii="宋体" w:hAnsi="宋体" w:eastAsia="宋体" w:cs="宋体"/>
          <w:b/>
          <w:color w:val="000000"/>
          <w:sz w:val="21"/>
          <w:szCs w:val="21"/>
          <w:lang w:val="zh-CN"/>
        </w:rPr>
        <w:t xml:space="preserve">.</w:t>
      </w:r>
      <w:r>
        <w:rPr>
          <w:rFonts w:hint="eastAsia" w:ascii="宋体" w:hAnsi="宋体" w:eastAsia="宋体" w:cs="宋体"/>
          <w:b/>
          <w:color w:val="000000"/>
          <w:sz w:val="21"/>
          <w:szCs w:val="21"/>
          <w:lang w:val="en-US" w:eastAsia="zh-CN"/>
        </w:rPr>
        <w:t xml:space="preserve">代理服务费</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由中标单位承担。采购代理服务费按国家发改委有关文件的规定以预算金额100万元以内1.5%、100～500万元1.1%、500～1000万元0.8%，1000～5000万元0.5%,5000～10000万元0.25%差额定率累进法</w:t>
      </w:r>
      <w:r>
        <w:rPr>
          <w:rFonts w:hint="eastAsia" w:ascii="宋体" w:hAnsi="宋体" w:eastAsia="宋体" w:cs="宋体"/>
          <w:color w:val="000000"/>
          <w:szCs w:val="21"/>
          <w:highlight w:val="none"/>
          <w:lang w:val="en-US" w:eastAsia="zh-CN"/>
        </w:rPr>
        <w:t xml:space="preserve">折扣</w:t>
      </w:r>
      <w:r>
        <w:rPr>
          <w:rFonts w:hint="eastAsia" w:ascii="宋体" w:hAnsi="宋体" w:eastAsia="宋体" w:cs="宋体"/>
          <w:color w:val="000000"/>
          <w:szCs w:val="21"/>
          <w:highlight w:val="none"/>
          <w:lang w:val="zh-CN"/>
        </w:rPr>
        <w:t xml:space="preserve">计算并支付中标服务费。</w:t>
      </w:r>
      <w:r/>
    </w:p>
    <w:p>
      <w:pPr>
        <w:ind w:firstLine="420"/>
        <w:jc w:val="left"/>
        <w:keepLines w:val="0"/>
        <w:keepNext w:val="0"/>
        <w:pageBreakBefore w:val="0"/>
        <w:spacing w:line="440" w:lineRule="exact"/>
        <w:widowControl w:val="off"/>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rPr>
        <w:t xml:space="preserve">支付方式：中标单位在领取中标通知书时需向采购代理机构一次性支付服务费。</w:t>
      </w:r>
      <w:r/>
    </w:p>
    <w:p>
      <w:pPr>
        <w:ind w:firstLine="211"/>
        <w:keepLines w:val="0"/>
        <w:keepNext w:val="0"/>
        <w:pageBreakBefore w:val="0"/>
        <w:spacing w:line="440" w:lineRule="exact"/>
        <w:widowControl w:val="off"/>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 xml:space="preserve">37.</w:t>
      </w:r>
      <w:r>
        <w:rPr>
          <w:rFonts w:hint="eastAsia" w:ascii="宋体" w:hAnsi="宋体" w:cs="宋体"/>
          <w:b/>
          <w:color w:val="000000"/>
          <w:sz w:val="21"/>
          <w:szCs w:val="21"/>
          <w:lang w:val="en-US" w:eastAsia="zh-CN"/>
        </w:rPr>
        <w:t xml:space="preserve">节能产品、环境标志产品政策</w:t>
      </w:r>
      <w:r/>
    </w:p>
    <w:p>
      <w:pPr>
        <w:ind w:firstLine="360"/>
        <w:jc w:val="left"/>
        <w:spacing w:after="0" w:line="440" w:lineRule="exact"/>
        <w:widowControl/>
        <w:rPr>
          <w:rFonts w:hint="default" w:eastAsia="Arial"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37.1</w:t>
      </w:r>
      <w:r>
        <w:rPr>
          <w:rFonts w:hint="default" w:eastAsia="Arial" w:asciiTheme="minorEastAsia" w:hAnsiTheme="minorEastAsia" w:cstheme="minorEastAsia"/>
          <w:color w:val="000000"/>
          <w:sz w:val="21"/>
          <w:szCs w:val="21"/>
          <w:highlight w:val="none"/>
          <w:lang w:eastAsia="zh-CN"/>
        </w:rPr>
        <w:t xml:space="preserve">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jc w:val="left"/>
        <w:spacing w:after="0" w:line="440" w:lineRule="exact"/>
        <w:widowControl/>
        <w:rPr>
          <w:rFonts w:hint="default" w:eastAsia="Arial"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37.2</w:t>
      </w:r>
      <w:r>
        <w:rPr>
          <w:rFonts w:hint="default" w:eastAsia="Arial" w:asciiTheme="minorEastAsia" w:hAnsiTheme="minorEastAsia" w:cstheme="minorEastAsia"/>
          <w:color w:val="000000"/>
          <w:sz w:val="21"/>
          <w:szCs w:val="21"/>
          <w:highlight w:val="none"/>
          <w:lang w:eastAsia="zh-CN"/>
        </w:rPr>
        <w:t xml:space="preserve">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3"/>
        <w:jc w:val="left"/>
        <w:spacing w:after="0" w:line="440" w:lineRule="exact"/>
        <w:widowControl/>
        <w:rPr>
          <w:rFonts w:hint="default" w:eastAsia="Arial" w:asciiTheme="minorEastAsia" w:hAnsiTheme="minorEastAsia" w:cstheme="minorEastAsia"/>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37.3</w:t>
      </w:r>
      <w:r>
        <w:rPr>
          <w:rFonts w:hint="default" w:eastAsia="Arial" w:asciiTheme="minorEastAsia" w:hAnsiTheme="minorEastAsia" w:cstheme="minorEastAsia"/>
          <w:color w:val="000000"/>
          <w:sz w:val="21"/>
          <w:szCs w:val="21"/>
          <w:highlight w:val="none"/>
          <w:lang w:eastAsia="zh-CN"/>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default" w:eastAsia="Arial" w:asciiTheme="minorEastAsia" w:hAnsiTheme="minorEastAsia" w:cstheme="minorEastAsia"/>
          <w:b/>
          <w:color w:val="000000"/>
          <w:sz w:val="21"/>
          <w:szCs w:val="21"/>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left"/>
        <w:spacing w:after="0" w:line="440" w:lineRule="exact"/>
        <w:widowControl/>
        <w:rPr>
          <w:rFonts w:hint="default" w:eastAsia="Arial" w:asciiTheme="minorEastAsia" w:hAnsiTheme="minorEastAsia" w:cstheme="minorEastAsia"/>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1"/>
          <w:lang w:val="en-US" w:eastAsia="zh-CN"/>
        </w:rPr>
        <w:t xml:space="preserve">3</w:t>
      </w:r>
      <w:r>
        <w:rPr>
          <w:rFonts w:hint="eastAsia" w:ascii="宋体" w:hAnsi="宋体" w:cs="宋体"/>
          <w:b/>
          <w:color w:val="000000"/>
          <w:sz w:val="21"/>
          <w:szCs w:val="21"/>
          <w:lang w:val="en-US" w:eastAsia="zh-CN"/>
        </w:rPr>
        <w:t xml:space="preserve">8</w:t>
      </w:r>
      <w:r>
        <w:rPr>
          <w:rFonts w:hint="default" w:ascii="宋体" w:hAnsi="宋体" w:eastAsia="宋体" w:cs="宋体"/>
          <w:b/>
          <w:color w:val="000000"/>
          <w:sz w:val="21"/>
          <w:szCs w:val="21"/>
          <w:lang w:val="en-US" w:eastAsia="zh-CN"/>
        </w:rPr>
        <w:t xml:space="preserve">.</w:t>
      </w:r>
      <w:r>
        <w:rPr>
          <w:rFonts w:hint="default" w:eastAsia="Arial" w:asciiTheme="minorEastAsia" w:hAnsiTheme="minorEastAsia" w:cstheme="minorEastAsia"/>
          <w:b/>
          <w:color w:val="000000"/>
          <w:sz w:val="21"/>
          <w:szCs w:val="21"/>
          <w:highlight w:val="none"/>
          <w:lang w:eastAsia="zh-CN"/>
        </w:rPr>
        <w:t xml:space="preserve">中小企业相关政策：</w:t>
      </w:r>
      <w:r/>
    </w:p>
    <w:p>
      <w:pPr>
        <w:ind w:firstLine="363"/>
        <w:jc w:val="left"/>
        <w:spacing w:after="0" w:line="440" w:lineRule="exact"/>
        <w:widowControl/>
        <w:rPr>
          <w:rFonts w:hint="default" w:eastAsia="Arial" w:asciiTheme="minorEastAsia" w:hAnsiTheme="minorEastAsia" w:cstheme="minorEastAsia"/>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eastAsia="Arial" w:asciiTheme="minorEastAsia" w:hAnsiTheme="minorEastAsia" w:cstheme="minorEastAsia"/>
          <w:b/>
          <w:color w:val="000000"/>
          <w:sz w:val="21"/>
          <w:szCs w:val="21"/>
          <w:highlight w:val="none"/>
          <w:lang w:eastAsia="zh-CN"/>
        </w:rPr>
        <w:t xml:space="preserve">针对小微型企业的加分：</w:t>
      </w:r>
      <w:r/>
    </w:p>
    <w:p>
      <w:pPr>
        <w:ind w:firstLine="363"/>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eastAsia="Arial" w:asciiTheme="minorEastAsia" w:hAnsiTheme="minorEastAsia" w:cstheme="minorEastAsia"/>
          <w:bCs/>
          <w:color w:val="000000"/>
          <w:sz w:val="21"/>
          <w:szCs w:val="21"/>
          <w:highlight w:val="none"/>
          <w:lang w:eastAsia="zh-CN"/>
        </w:rPr>
        <w:t xml:space="preserve">根据《政府</w:t>
      </w:r>
      <w:r>
        <w:rPr>
          <w:rFonts w:hint="default" w:eastAsia="宋体" w:asciiTheme="minorEastAsia" w:hAnsiTheme="minorEastAsia" w:cstheme="minorEastAsia"/>
          <w:bCs/>
          <w:color w:val="000000"/>
          <w:sz w:val="21"/>
          <w:szCs w:val="21"/>
          <w:highlight w:val="none"/>
          <w:lang w:eastAsia="zh-CN"/>
        </w:rPr>
        <w:t xml:space="preserve">采</w:t>
      </w:r>
      <w:r>
        <w:rPr>
          <w:rFonts w:hint="default" w:eastAsia="宋体" w:asciiTheme="minorEastAsia" w:hAnsiTheme="minorEastAsia" w:cstheme="minorEastAsia"/>
          <w:color w:val="000000"/>
          <w:sz w:val="21"/>
          <w:szCs w:val="21"/>
          <w:highlight w:val="none"/>
          <w:lang w:eastAsia="zh-CN"/>
        </w:rPr>
        <w:t xml:space="preserve">购促进中小企业发展管理办法》（财库﹝2020﹞46号）及《关于贯彻执行绿色采购、促进残疾人就业和支持监狱企业发展有关政策的通知》（苏财购〔2019〕10号）规定：</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1、</w:t>
      </w:r>
      <w:r>
        <w:rPr>
          <w:rFonts w:hint="default" w:eastAsia="宋体" w:asciiTheme="minorEastAsia" w:hAnsiTheme="minorEastAsia" w:cstheme="minorEastAsia"/>
          <w:color w:val="000000"/>
          <w:sz w:val="21"/>
          <w:szCs w:val="21"/>
          <w:highlight w:val="none"/>
          <w:lang w:eastAsia="zh-CN"/>
        </w:rPr>
        <w:t xml:space="preserve">在货物采购项目中，货物由小型或微型企业制造，即货物由小型或微型企业生产且使用该小型或微型企业商号或者注册商标的，其报价在评审时给予20%的扣除，用扣除后的价格参与价格评审。</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2、</w:t>
      </w:r>
      <w:r>
        <w:rPr>
          <w:rFonts w:hint="default" w:eastAsia="宋体" w:asciiTheme="minorEastAsia" w:hAnsiTheme="minorEastAsia" w:cstheme="minorEastAsia"/>
          <w:color w:val="000000"/>
          <w:sz w:val="21"/>
          <w:szCs w:val="21"/>
          <w:highlight w:val="none"/>
          <w:lang w:eastAsia="zh-CN"/>
        </w:rPr>
        <w:t xml:space="preserve">在服务采购项目中，服务由小型或微型企业承接，即提供服务的人员为小型或微型企业依照《中华人民共和国民法典》订立劳动合同的从业人员，其报价给予20%的扣除，用扣除后的价格参与价格评审。</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3、</w:t>
      </w:r>
      <w:r>
        <w:rPr>
          <w:rFonts w:hint="default" w:eastAsia="宋体" w:asciiTheme="minorEastAsia" w:hAnsiTheme="minorEastAsia" w:cstheme="minorEastAsia"/>
          <w:color w:val="000000"/>
          <w:sz w:val="21"/>
          <w:szCs w:val="21"/>
          <w:highlight w:val="none"/>
          <w:lang w:eastAsia="zh-CN"/>
        </w:rPr>
        <w:t xml:space="preserve">在货物采购项目中，供应商提供的货物既有小型或微型企业制造货物，也有中型或大型企业制造货物的，不享受本办法规定的小微企业价格扶持政策。</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4、</w:t>
      </w:r>
      <w:r>
        <w:rPr>
          <w:rFonts w:hint="default" w:eastAsia="宋体" w:asciiTheme="minorEastAsia" w:hAnsiTheme="minorEastAsia" w:cstheme="minorEastAsia"/>
          <w:color w:val="000000"/>
          <w:sz w:val="21"/>
          <w:szCs w:val="21"/>
          <w:highlight w:val="none"/>
          <w:lang w:eastAsia="zh-CN"/>
        </w:rPr>
        <w:t xml:space="preserve">以联合体形式参加政府采购活动，联合体各方均为中小企业的，联合体视同中小企业。其中，联合体各方均为小微企业的，联合体视同小微企业。</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5、</w:t>
      </w:r>
      <w:r>
        <w:rPr>
          <w:rFonts w:hint="default" w:eastAsia="宋体" w:asciiTheme="minorEastAsia" w:hAnsiTheme="minorEastAsia" w:cstheme="minorEastAsia"/>
          <w:color w:val="000000"/>
          <w:sz w:val="21"/>
          <w:szCs w:val="21"/>
          <w:highlight w:val="none"/>
          <w:lang w:eastAsia="zh-CN"/>
        </w:rPr>
        <w:t xml:space="preserve">符合中小企业划分标准的个体工商户，在政府采购活动中视同中小企业。</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6、</w:t>
      </w:r>
      <w:r>
        <w:rPr>
          <w:rFonts w:hint="default" w:eastAsia="宋体" w:asciiTheme="minorEastAsia" w:hAnsiTheme="minorEastAsia" w:cstheme="minorEastAsia"/>
          <w:color w:val="000000"/>
          <w:sz w:val="21"/>
          <w:szCs w:val="21"/>
          <w:highlight w:val="none"/>
          <w:lang w:eastAsia="zh-CN"/>
        </w:rPr>
        <w:t xml:space="preserve">中小企业划分标准详见“工信部联企业〔2011〕300号通知”。</w:t>
      </w:r>
      <w:r/>
    </w:p>
    <w:p>
      <w:pPr>
        <w:ind w:firstLine="360"/>
        <w:jc w:val="left"/>
        <w:spacing w:after="0" w:line="440" w:lineRule="exact"/>
        <w:widowControl/>
        <w:rPr>
          <w:rFonts w:hint="default" w:ascii="宋体" w:hAnsi="宋体" w:eastAsia="宋体" w:cs="宋体"/>
          <w:color w:val="000000"/>
          <w:szCs w:val="21"/>
          <w:highlight w:val="none"/>
          <w:lang w:val="zh-CN"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7、残疾人福利性单位及监狱企业视同小微型企业，享受评审中价格扣除等促进中小企业发展的政府采购政策。</w:t>
      </w:r>
      <w:r/>
    </w:p>
    <w:p>
      <w:pPr>
        <w:ind w:firstLine="360"/>
        <w:jc w:val="left"/>
        <w:spacing w:after="0" w:line="440" w:lineRule="exact"/>
        <w:widowControl/>
        <w:rPr>
          <w:rFonts w:hint="default" w:ascii="宋体" w:hAnsi="宋体" w:eastAsia="宋体" w:cs="宋体"/>
          <w:color w:val="000000"/>
          <w:szCs w:val="21"/>
          <w:highlight w:val="none"/>
          <w:lang w:val="zh-CN"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8、中标、成交供应商享受规定的中小企业扶持政策的，《中小企业声明函》应当随中标、成交结果同时公告，接受社会监督。</w:t>
      </w:r>
      <w:r/>
    </w:p>
    <w:p>
      <w:pPr>
        <w:ind w:firstLine="360"/>
        <w:jc w:val="left"/>
        <w:spacing w:after="0" w:line="440" w:lineRule="exact"/>
        <w:widowControl/>
        <w:rPr>
          <w:rFonts w:hint="default" w:ascii="宋体" w:hAnsi="宋体" w:eastAsia="宋体" w:cs="宋体"/>
          <w:color w:val="000000"/>
          <w:szCs w:val="21"/>
          <w:highlight w:val="none"/>
          <w:lang w:val="zh-CN"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9、供应商按照规定提供声明函内容不实的，属于提供虚假材料谋取中标、成交， 依照《中华人民共和国政府采购法》等国家有关规定追究相应责任。</w:t>
      </w:r>
      <w:r/>
    </w:p>
    <w:p>
      <w:pPr>
        <w:jc w:val="left"/>
        <w:spacing w:after="0" w:line="440" w:lineRule="exact"/>
        <w:widowControl/>
        <w:rPr>
          <w:rFonts w:hint="default" w:ascii="宋体" w:hAnsi="宋体" w:eastAsia="宋体" w:cs="宋体"/>
          <w:b/>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1"/>
          <w:szCs w:val="21"/>
          <w:lang w:val="en-US" w:eastAsia="zh-CN"/>
        </w:rPr>
        <w:t xml:space="preserve">3</w:t>
      </w:r>
      <w:r>
        <w:rPr>
          <w:rFonts w:hint="eastAsia" w:ascii="宋体" w:hAnsi="宋体" w:cs="宋体"/>
          <w:b/>
          <w:color w:val="000000"/>
          <w:sz w:val="21"/>
          <w:szCs w:val="21"/>
          <w:lang w:val="en-US" w:eastAsia="zh-CN"/>
        </w:rPr>
        <w:t xml:space="preserve">9</w:t>
      </w:r>
      <w:r>
        <w:rPr>
          <w:rFonts w:hint="default" w:ascii="宋体" w:hAnsi="宋体" w:eastAsia="宋体" w:cs="宋体"/>
          <w:b/>
          <w:color w:val="000000"/>
          <w:sz w:val="21"/>
          <w:szCs w:val="21"/>
          <w:lang w:val="en-US" w:eastAsia="zh-CN"/>
        </w:rPr>
        <w:t xml:space="preserve">.绿色数据中心政策</w:t>
      </w:r>
      <w:r/>
    </w:p>
    <w:p>
      <w:pPr>
        <w:ind w:firstLine="480"/>
        <w:jc w:val="left"/>
        <w:spacing w:after="0" w:line="440" w:lineRule="exact"/>
        <w:widowControl/>
        <w:rPr>
          <w:rFonts w:hint="default" w:eastAsia="Arial" w:asciiTheme="minorEastAsia" w:hAnsiTheme="minorEastAsia" w:cstheme="minorEastAsia"/>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Cs w:val="21"/>
          <w:highlight w:val="none"/>
          <w:lang w:val="zh-CN" w:eastAsia="zh-CN"/>
        </w:rPr>
        <w:t xml:space="preserve">3</w:t>
      </w:r>
      <w:r>
        <w:rPr>
          <w:rFonts w:hint="eastAsia" w:ascii="宋体" w:hAnsi="宋体" w:eastAsia="宋体" w:cs="宋体"/>
          <w:color w:val="000000"/>
          <w:szCs w:val="21"/>
          <w:highlight w:val="none"/>
          <w:lang w:val="en-US" w:eastAsia="zh-CN"/>
        </w:rPr>
        <w:t xml:space="preserve">9</w:t>
      </w:r>
      <w:r>
        <w:rPr>
          <w:rFonts w:hint="default" w:ascii="宋体" w:hAnsi="宋体" w:eastAsia="宋体" w:cs="宋体"/>
          <w:color w:val="000000"/>
          <w:szCs w:val="21"/>
          <w:highlight w:val="none"/>
          <w:lang w:val="zh-CN" w:eastAsia="zh-CN"/>
        </w:rPr>
        <w:t xml:space="preserve">.1 </w:t>
      </w:r>
      <w:r>
        <w:rPr>
          <w:rFonts w:hint="default" w:eastAsia="Arial" w:asciiTheme="minorEastAsia" w:hAnsiTheme="minorEastAsia" w:cstheme="minorEastAsia"/>
          <w:color w:val="000000"/>
          <w:sz w:val="21"/>
          <w:szCs w:val="21"/>
          <w:highlight w:val="none"/>
          <w:lang w:eastAsia="zh-CN"/>
        </w:rPr>
        <w:t xml:space="preserve">依据《绿色数据中心政府采购需求标准（试行）》（财办库〔2023〕7 号）文件精神，采购</w:t>
      </w:r>
      <w:r>
        <w:rPr>
          <w:rFonts w:hint="default" w:eastAsia="Arial" w:asciiTheme="minorEastAsia" w:hAnsiTheme="minorEastAsia" w:cstheme="minorEastAsia"/>
          <w:color w:val="000000"/>
          <w:sz w:val="21"/>
          <w:szCs w:val="21"/>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after="0" w:line="440" w:lineRule="exact"/>
        <w:widowControl/>
        <w:rPr>
          <w:rFonts w:hint="default" w:eastAsia="Arial" w:asciiTheme="minorEastAsia" w:hAnsiTheme="minorEastAsia" w:cstheme="minorEastAsia"/>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40</w:t>
      </w:r>
      <w:r>
        <w:rPr>
          <w:rFonts w:hint="default" w:ascii="宋体" w:hAnsi="宋体" w:eastAsia="宋体" w:cs="宋体"/>
          <w:b/>
          <w:color w:val="000000"/>
          <w:sz w:val="21"/>
          <w:szCs w:val="21"/>
          <w:lang w:val="en-US" w:eastAsia="zh-CN"/>
        </w:rPr>
        <w:t xml:space="preserve">.商品包装、快递包装政策</w:t>
      </w:r>
      <w:r/>
    </w:p>
    <w:p>
      <w:pPr>
        <w:ind w:firstLine="480"/>
        <w:jc w:val="left"/>
        <w:spacing w:after="0" w:line="440" w:lineRule="exact"/>
        <w:widowControl/>
        <w:rPr>
          <w:rFonts w:hint="default" w:eastAsia="Arial" w:asciiTheme="minorEastAsia" w:hAnsiTheme="minorEastAsia" w:cstheme="minorEastAsia"/>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40</w:t>
      </w:r>
      <w:r>
        <w:rPr>
          <w:rFonts w:hint="default" w:ascii="宋体" w:hAnsi="宋体" w:eastAsia="宋体" w:cs="宋体"/>
          <w:color w:val="000000"/>
          <w:szCs w:val="21"/>
          <w:highlight w:val="none"/>
          <w:lang w:val="zh-CN" w:eastAsia="zh-CN"/>
        </w:rPr>
        <w:t xml:space="preserve">.1 </w:t>
      </w:r>
      <w:r>
        <w:rPr>
          <w:rFonts w:hint="default" w:eastAsia="Arial" w:asciiTheme="minorEastAsia" w:hAnsiTheme="minorEastAsia" w:cstheme="minorEastAsia"/>
          <w:color w:val="000000"/>
          <w:sz w:val="21"/>
          <w:szCs w:val="21"/>
          <w:highlight w:val="none"/>
          <w:lang w:eastAsia="zh-CN"/>
        </w:rPr>
        <w:t xml:space="preserve">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left"/>
        <w:spacing w:after="0" w:line="440" w:lineRule="exact"/>
        <w:widowControl/>
        <w:rPr>
          <w:rFonts w:hint="default" w:eastAsia="Arial"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eastAsia="Arial" w:asciiTheme="minorEastAsia" w:hAnsiTheme="minorEastAsia" w:cstheme="minorEastAsia"/>
          <w:b/>
          <w:color w:val="000000"/>
          <w:sz w:val="21"/>
          <w:szCs w:val="21"/>
          <w:highlight w:val="none"/>
          <w:lang w:eastAsia="zh-CN"/>
        </w:rPr>
        <w:t xml:space="preserve">九、其他事项</w:t>
      </w:r>
      <w:r/>
    </w:p>
    <w:p>
      <w:pPr>
        <w:keepLines w:val="0"/>
        <w:keepNext w:val="0"/>
        <w:pageBreakBefore w:val="0"/>
        <w:spacing w:line="440" w:lineRule="exact"/>
        <w:widowControl w:val="off"/>
        <w:rPr>
          <w:rFonts w:hint="default" w:eastAsia="宋体" w:asciiTheme="minorEastAsia" w:hAnsiTheme="minorEastAsia" w:cstheme="minorEastAsia"/>
          <w:b/>
          <w:color w:val="000000"/>
          <w:sz w:val="21"/>
          <w:szCs w:val="21"/>
        </w:rPr>
      </w:pPr>
      <w:r>
        <w:rPr>
          <w:rFonts w:hint="eastAsia" w:ascii="宋体" w:hAnsi="宋体" w:cs="宋体"/>
          <w:color w:val="000000"/>
          <w:szCs w:val="21"/>
          <w:highlight w:val="none"/>
          <w:lang w:val="en-US" w:eastAsia="zh-CN"/>
        </w:rPr>
        <w:t xml:space="preserve">41</w:t>
      </w:r>
      <w:r>
        <w:rPr>
          <w:rFonts w:hint="default" w:ascii="宋体" w:hAnsi="宋体" w:eastAsia="宋体" w:cs="宋体"/>
          <w:color w:val="000000"/>
          <w:szCs w:val="21"/>
          <w:highlight w:val="none"/>
          <w:lang w:val="en-US" w:eastAsia="zh-CN"/>
        </w:rPr>
        <w:t xml:space="preserve">. </w:t>
      </w:r>
      <w:r>
        <w:rPr>
          <w:rFonts w:hint="default" w:eastAsia="宋体" w:asciiTheme="minorEastAsia" w:hAnsiTheme="minorEastAsia" w:cstheme="minorEastAsia"/>
          <w:b/>
          <w:color w:val="000000"/>
          <w:sz w:val="21"/>
          <w:szCs w:val="21"/>
        </w:rPr>
        <w:t xml:space="preserve">监督</w:t>
      </w:r>
      <w:r/>
    </w:p>
    <w:p>
      <w:pPr>
        <w:ind w:firstLine="420"/>
        <w:jc w:val="left"/>
        <w:keepLines w:val="0"/>
        <w:keepNext w:val="0"/>
        <w:pageBreakBefore w:val="0"/>
        <w:spacing w:line="440" w:lineRule="exact"/>
        <w:widowControl w:val="off"/>
        <w:rPr>
          <w:rFonts w:hint="default" w:eastAsia="宋体" w:asciiTheme="minorEastAsia" w:hAnsiTheme="minorEastAsia" w:cstheme="minorEastAsia"/>
          <w:color w:val="000000"/>
          <w:sz w:val="21"/>
          <w:szCs w:val="21"/>
          <w:highlight w:val="none"/>
          <w:lang w:val="zh-CN"/>
        </w:rPr>
      </w:pPr>
      <w:r>
        <w:rPr>
          <w:rFonts w:hint="eastAsia" w:ascii="宋体" w:hAnsi="宋体" w:cs="宋体"/>
          <w:color w:val="000000"/>
          <w:szCs w:val="21"/>
          <w:highlight w:val="none"/>
          <w:lang w:val="en-US" w:eastAsia="zh-CN"/>
        </w:rPr>
        <w:t xml:space="preserve">41</w:t>
      </w:r>
      <w:r>
        <w:rPr>
          <w:rFonts w:hint="default" w:ascii="宋体" w:hAnsi="宋体" w:eastAsia="宋体" w:cs="宋体"/>
          <w:color w:val="000000"/>
          <w:szCs w:val="21"/>
          <w:highlight w:val="none"/>
          <w:lang w:val="zh-CN" w:eastAsia="zh-CN"/>
        </w:rPr>
        <w:t xml:space="preserve">.1 </w:t>
      </w:r>
      <w:r>
        <w:rPr>
          <w:rFonts w:hint="default" w:eastAsia="宋体" w:asciiTheme="minorEastAsia" w:hAnsiTheme="minorEastAsia" w:cstheme="minorEastAsia"/>
          <w:color w:val="000000"/>
          <w:sz w:val="21"/>
          <w:szCs w:val="21"/>
          <w:highlight w:val="none"/>
          <w:lang w:val="zh-CN"/>
        </w:rPr>
        <w:t xml:space="preserve">政府有关监督部门将对招投标全过程进行监督。</w:t>
      </w:r>
      <w:r/>
    </w:p>
    <w:p>
      <w:pPr>
        <w:keepLines w:val="0"/>
        <w:keepNext w:val="0"/>
        <w:pageBreakBefore w:val="0"/>
        <w:spacing w:line="440" w:lineRule="exact"/>
        <w:widowControl w:val="off"/>
        <w:rPr>
          <w:rFonts w:hint="default" w:eastAsia="宋体" w:asciiTheme="minorEastAsia" w:hAnsiTheme="minorEastAsia" w:cstheme="minorEastAsia"/>
          <w:b/>
          <w:color w:val="000000"/>
          <w:sz w:val="21"/>
          <w:szCs w:val="21"/>
          <w:lang w:val="zh-CN" w:eastAsia="zh-CN"/>
        </w:rPr>
      </w:pPr>
      <w:r>
        <w:rPr>
          <w:rFonts w:hint="eastAsia" w:ascii="宋体" w:hAnsi="宋体" w:cs="宋体"/>
          <w:color w:val="000000"/>
          <w:szCs w:val="21"/>
          <w:highlight w:val="none"/>
          <w:lang w:val="en-US" w:eastAsia="zh-CN"/>
        </w:rPr>
        <w:t xml:space="preserve">42</w:t>
      </w:r>
      <w:r>
        <w:rPr>
          <w:rFonts w:hint="default" w:ascii="宋体" w:hAnsi="宋体" w:eastAsia="宋体" w:cs="宋体"/>
          <w:color w:val="000000"/>
          <w:szCs w:val="21"/>
          <w:highlight w:val="none"/>
          <w:lang w:val="en-US" w:eastAsia="zh-CN"/>
        </w:rPr>
        <w:t xml:space="preserve">.</w:t>
      </w:r>
      <w:r>
        <w:rPr>
          <w:rFonts w:hint="default" w:eastAsia="宋体" w:asciiTheme="minorEastAsia" w:hAnsiTheme="minorEastAsia" w:cstheme="minorEastAsia"/>
          <w:b/>
          <w:color w:val="000000"/>
          <w:sz w:val="21"/>
          <w:szCs w:val="21"/>
          <w:lang w:val="zh-CN" w:eastAsia="zh-CN"/>
        </w:rPr>
        <w:t xml:space="preserve">未尽事宜</w:t>
      </w:r>
      <w:r/>
    </w:p>
    <w:p>
      <w:pPr>
        <w:ind w:firstLine="420"/>
        <w:jc w:val="left"/>
        <w:keepLines w:val="0"/>
        <w:keepNext w:val="0"/>
        <w:pageBreakBefore w:val="0"/>
        <w:spacing w:line="440" w:lineRule="exact"/>
        <w:widowControl w:val="off"/>
        <w:rPr>
          <w:rFonts w:hint="default" w:eastAsia="宋体" w:asciiTheme="minorEastAsia" w:hAnsiTheme="minorEastAsia" w:cstheme="minorEastAsia"/>
          <w:color w:val="000000"/>
          <w:sz w:val="21"/>
          <w:szCs w:val="21"/>
          <w:highlight w:val="none"/>
          <w:lang w:val="zh-CN"/>
        </w:rPr>
      </w:pPr>
      <w:r>
        <w:rPr>
          <w:rFonts w:hint="default" w:eastAsia="宋体" w:asciiTheme="minorEastAsia" w:hAnsiTheme="minorEastAsia" w:cstheme="minorEastAsia"/>
          <w:color w:val="000000"/>
          <w:sz w:val="21"/>
          <w:szCs w:val="21"/>
          <w:highlight w:val="none"/>
          <w:lang w:val="zh-CN"/>
        </w:rPr>
        <w:t xml:space="preserve">按《中华人民共和国政府采购法》及其他有关政府采购的法律法规的的规定执行。</w:t>
      </w:r>
      <w:r/>
    </w:p>
    <w:p>
      <w:pPr>
        <w:ind w:firstLine="360"/>
        <w:spacing w:line="440" w:lineRule="exact"/>
        <w:rPr>
          <w:rFonts w:hint="default" w:asciiTheme="minorEastAsia" w:hAnsiTheme="minorEastAsia" w:cstheme="minorEastAsia"/>
          <w:color w:val="000000"/>
          <w:sz w:val="21"/>
          <w:szCs w:val="21"/>
          <w:highlight w:val="none"/>
        </w:rPr>
      </w:pPr>
      <w:r>
        <w:rPr>
          <w:rFonts w:hint="default" w:asciiTheme="minorEastAsia" w:hAnsiTheme="minorEastAsia" w:cstheme="minorEastAsia"/>
          <w:color w:val="000000"/>
          <w:sz w:val="21"/>
          <w:szCs w:val="21"/>
          <w:highlight w:val="none"/>
        </w:rPr>
      </w:r>
      <w:r/>
    </w:p>
    <w:p>
      <w:pPr>
        <w:pStyle w:val="1008"/>
        <w:ind w:firstLine="0"/>
        <w:jc w:val="center"/>
        <w:rPr>
          <w:rFonts w:hint="eastAsia" w:hAnsi="宋体" w:cs="宋体"/>
          <w:color w:val="000000"/>
          <w:highlight w:val="none"/>
        </w:rPr>
        <w:outlineLvl w:val="0"/>
      </w:pPr>
      <w:r>
        <w:rPr>
          <w:rFonts w:hint="eastAsia" w:hAnsi="宋体" w:cs="宋体"/>
          <w:b/>
          <w:color w:val="000000"/>
          <w:sz w:val="44"/>
          <w:szCs w:val="44"/>
          <w:highlight w:val="none"/>
        </w:rPr>
        <w:br w:type="page" w:clear="all"/>
      </w:r>
      <w:bookmarkStart w:id="18" w:name="_Toc486335448"/>
      <w:r/>
      <w:bookmarkStart w:id="19" w:name="_Toc315875321"/>
      <w:r/>
      <w:bookmarkStart w:id="20" w:name="_Toc315868058"/>
      <w:r/>
      <w:bookmarkStart w:id="21" w:name="_Toc158691774"/>
      <w:r>
        <w:rPr>
          <w:rFonts w:hint="eastAsia" w:hAnsi="宋体" w:cs="宋体"/>
          <w:b/>
          <w:color w:val="000000"/>
          <w:sz w:val="36"/>
          <w:szCs w:val="22"/>
          <w:highlight w:val="none"/>
        </w:rPr>
        <w:t xml:space="preserve">第三章  项目需求</w:t>
      </w:r>
      <w:bookmarkEnd w:id="18"/>
      <w:r/>
      <w:bookmarkEnd w:id="19"/>
      <w:r/>
      <w:bookmarkEnd w:id="20"/>
      <w:r/>
      <w:bookmarkEnd w:id="21"/>
      <w:r/>
      <w:r/>
    </w:p>
    <w:p>
      <w:pPr>
        <w:ind w:firstLine="420"/>
        <w:jc w:val="left"/>
        <w:keepLines w:val="0"/>
        <w:keepNext w:val="0"/>
        <w:pageBreakBefore w:val="0"/>
        <w:spacing w:before="0" w:beforeAutospacing="0" w:after="0" w:afterAutospacing="0" w:line="360" w:lineRule="auto"/>
        <w:rPr>
          <w:rFonts w:hint="eastAsia" w:ascii="宋体" w:hAnsi="宋体"/>
          <w:b w:val="0"/>
          <w:bCs w:val="0"/>
          <w:color w:val="000000"/>
          <w:sz w:val="21"/>
          <w:szCs w:val="21"/>
          <w:highlight w:val="none"/>
          <w:u w:val="none"/>
          <w:lang w:eastAsia="zh-CN"/>
        </w:rPr>
      </w:pPr>
      <w:r/>
      <w:bookmarkStart w:id="22" w:name="_Toc315875322"/>
      <w:r/>
      <w:bookmarkStart w:id="23" w:name="_Toc315868059"/>
      <w:r/>
      <w:bookmarkStart w:id="24" w:name="_Toc158691775"/>
      <w:r/>
      <w:r/>
    </w:p>
    <w:p>
      <w:pPr>
        <w:ind w:firstLine="420"/>
        <w:jc w:val="left"/>
        <w:keepLines w:val="0"/>
        <w:keepNext w:val="0"/>
        <w:pageBreakBefore w:val="0"/>
        <w:spacing w:before="0" w:beforeAutospacing="0" w:after="0" w:afterAutospacing="0" w:line="360" w:lineRule="auto"/>
        <w:rPr>
          <w:rStyle w:val="1112"/>
          <w:rFonts w:hint="eastAsia" w:ascii="宋体" w:hAnsi="宋体" w:eastAsia="宋体" w:cs="宋体"/>
          <w:b w:val="0"/>
          <w:i w:val="0"/>
          <w:caps w:val="0"/>
          <w:color w:val="000000"/>
          <w:spacing w:val="0"/>
          <w:sz w:val="21"/>
          <w:szCs w:val="21"/>
          <w:lang w:val="en-US" w:eastAsia="zh-CN" w:bidi="ar-SA"/>
        </w:rPr>
      </w:pPr>
      <w:r>
        <w:rPr>
          <w:rFonts w:hint="eastAsia" w:ascii="宋体" w:hAnsi="宋体"/>
          <w:b w:val="0"/>
          <w:bCs w:val="0"/>
          <w:color w:val="000000"/>
          <w:sz w:val="21"/>
          <w:szCs w:val="21"/>
          <w:highlight w:val="none"/>
          <w:u w:val="none"/>
          <w:lang w:eastAsia="zh-CN"/>
        </w:rPr>
        <w:t xml:space="preserve">苏州市群益工程顾问有限责任公司</w:t>
      </w:r>
      <w:r>
        <w:rPr>
          <w:rFonts w:hint="eastAsia" w:ascii="宋体" w:hAnsi="宋体"/>
          <w:b w:val="0"/>
          <w:bCs w:val="0"/>
          <w:color w:val="000000"/>
          <w:sz w:val="21"/>
          <w:szCs w:val="21"/>
          <w:highlight w:val="none"/>
          <w:u w:val="none"/>
        </w:rPr>
        <w:t xml:space="preserve">受</w:t>
      </w:r>
      <w:r>
        <w:rPr>
          <w:rFonts w:hint="eastAsia" w:ascii="宋体" w:hAnsi="宋体"/>
          <w:b w:val="0"/>
          <w:bCs w:val="0"/>
          <w:color w:val="000000"/>
          <w:sz w:val="21"/>
          <w:szCs w:val="21"/>
          <w:highlight w:val="none"/>
          <w:u w:val="none"/>
          <w:lang w:eastAsia="zh-CN"/>
        </w:rPr>
        <w:t xml:space="preserve">太仓市农业机械技术推广站</w:t>
      </w:r>
      <w:r>
        <w:rPr>
          <w:rFonts w:hint="eastAsia" w:ascii="宋体" w:hAnsi="宋体"/>
          <w:b w:val="0"/>
          <w:bCs w:val="0"/>
          <w:color w:val="000000"/>
          <w:sz w:val="21"/>
          <w:szCs w:val="21"/>
          <w:highlight w:val="none"/>
          <w:u w:val="none"/>
        </w:rPr>
        <w:t xml:space="preserve">的委托，就</w:t>
      </w:r>
      <w:r>
        <w:rPr>
          <w:rFonts w:hint="eastAsia" w:ascii="宋体" w:hAnsi="宋体"/>
          <w:b w:val="0"/>
          <w:bCs w:val="0"/>
          <w:color w:val="000000"/>
          <w:sz w:val="21"/>
          <w:szCs w:val="21"/>
          <w:highlight w:val="none"/>
          <w:u w:val="none"/>
          <w:lang w:eastAsia="zh-CN"/>
        </w:rPr>
        <w:t xml:space="preserve">油菜生产全程机械化装备与技术推广应用项目</w:t>
      </w:r>
      <w:r>
        <w:rPr>
          <w:rFonts w:hint="eastAsia" w:ascii="宋体" w:hAnsi="宋体"/>
          <w:b w:val="0"/>
          <w:bCs w:val="0"/>
          <w:color w:val="000000"/>
          <w:sz w:val="21"/>
          <w:szCs w:val="21"/>
          <w:highlight w:val="none"/>
          <w:u w:val="none"/>
        </w:rPr>
        <w:t xml:space="preserve">进行公开招标采购</w:t>
      </w:r>
      <w:r>
        <w:rPr>
          <w:rStyle w:val="1112"/>
          <w:rFonts w:hint="eastAsia" w:ascii="宋体" w:hAnsi="宋体" w:eastAsia="宋体" w:cs="宋体"/>
          <w:b w:val="0"/>
          <w:i w:val="0"/>
          <w:caps w:val="0"/>
          <w:color w:val="000000"/>
          <w:spacing w:val="0"/>
          <w:sz w:val="21"/>
          <w:szCs w:val="21"/>
          <w:lang w:val="en-US" w:eastAsia="zh-CN" w:bidi="ar-SA"/>
        </w:rPr>
        <w:t xml:space="preserve">，欢迎有资格的供应商前来参加本次招标。</w:t>
      </w:r>
      <w:r/>
    </w:p>
    <w:p>
      <w:pPr>
        <w:numPr>
          <w:ilvl w:val="0"/>
          <w:numId w:val="0"/>
        </w:numPr>
        <w:spacing w:line="360" w:lineRule="auto"/>
        <w:tabs>
          <w:tab w:val="left" w:pos="567" w:leader="none"/>
        </w:tabs>
        <w:rPr>
          <w:rFonts w:ascii="Times New Roman" w:hAnsi="Times New Roman" w:eastAsia="宋体" w:cs="Times New Roman"/>
          <w:b/>
          <w:bCs w:val="0"/>
          <w:color w:val="000000"/>
          <w:sz w:val="21"/>
          <w:szCs w:val="21"/>
          <w:highlight w:val="none"/>
          <w:lang w:val="en-US" w:eastAsia="zh-CN"/>
        </w:rPr>
      </w:pPr>
      <w:r>
        <w:rPr>
          <w:rFonts w:hint="eastAsia" w:ascii="Times New Roman" w:hAnsi="Times New Roman" w:eastAsia="宋体" w:cs="Times New Roman"/>
          <w:b/>
          <w:bCs w:val="0"/>
          <w:color w:val="000000"/>
          <w:sz w:val="21"/>
          <w:szCs w:val="21"/>
          <w:highlight w:val="none"/>
          <w:lang w:val="en-US" w:eastAsia="zh-CN"/>
        </w:rPr>
        <w:t xml:space="preserve">一、项目信息：</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1、采购编号：</w:t>
      </w:r>
      <w:r>
        <w:rPr>
          <w:rFonts w:hint="eastAsia" w:ascii="宋体" w:hAnsi="宋体" w:cs="宋体"/>
          <w:color w:val="000000"/>
          <w:sz w:val="21"/>
          <w:szCs w:val="21"/>
          <w:highlight w:val="none"/>
          <w:lang w:val="en-US" w:eastAsia="zh-CN" w:bidi="ar"/>
        </w:rPr>
        <w:t xml:space="preserve">JSZC-320585-SZQY-G2025-0020</w:t>
      </w:r>
      <w:r>
        <w:rPr>
          <w:rFonts w:hint="eastAsia" w:ascii="宋体" w:hAnsi="宋体" w:eastAsia="宋体" w:cs="宋体"/>
          <w:color w:val="000000"/>
          <w:sz w:val="21"/>
          <w:szCs w:val="21"/>
          <w:highlight w:val="none"/>
          <w:lang w:val="en-US" w:eastAsia="zh-CN" w:bidi="ar"/>
        </w:rPr>
        <w:t xml:space="preserve">号</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2、项目名称：油菜生产全程机械化装备与技术推广应用项目</w:t>
      </w:r>
      <w:r/>
    </w:p>
    <w:p>
      <w:pPr>
        <w:ind w:firstLine="420"/>
        <w:keepLines w:val="0"/>
        <w:keepNext w:val="0"/>
        <w:pageBreakBefore w:val="0"/>
        <w:spacing w:line="360"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3、预算金额：人民币600000.00元</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4、最高限价：人民币600000.00元</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5、服务期限：自合同签订之日起30日内供货完成。</w:t>
      </w:r>
      <w:r/>
    </w:p>
    <w:p>
      <w:pPr>
        <w:keepLines w:val="0"/>
        <w:keepNext w:val="0"/>
        <w:pageBreakBefore w:val="0"/>
        <w:spacing w:line="360" w:lineRule="auto"/>
        <w:rPr>
          <w:rFonts w:hint="eastAsia"/>
          <w:b/>
          <w:bCs w:val="0"/>
          <w:color w:val="000000"/>
          <w:sz w:val="21"/>
          <w:szCs w:val="21"/>
          <w:highlight w:val="none"/>
        </w:rPr>
      </w:pPr>
      <w:r>
        <w:rPr>
          <w:rFonts w:hint="eastAsia"/>
          <w:b/>
          <w:bCs w:val="0"/>
          <w:color w:val="000000"/>
          <w:sz w:val="21"/>
          <w:szCs w:val="21"/>
          <w:highlight w:val="none"/>
          <w:lang w:val="en-US" w:eastAsia="zh-CN"/>
        </w:rPr>
        <w:t xml:space="preserve">二</w:t>
      </w:r>
      <w:r>
        <w:rPr>
          <w:rFonts w:hint="eastAsia"/>
          <w:b/>
          <w:bCs w:val="0"/>
          <w:color w:val="000000"/>
          <w:sz w:val="21"/>
          <w:szCs w:val="21"/>
          <w:highlight w:val="none"/>
        </w:rPr>
        <w:t xml:space="preserve">、采购项目内容：</w:t>
      </w:r>
      <w:r/>
    </w:p>
    <w:p>
      <w:pPr>
        <w:ind w:firstLine="422"/>
        <w:jc w:val="left"/>
        <w:keepLines w:val="0"/>
        <w:keepNext w:val="0"/>
        <w:pageBreakBefore w:val="0"/>
        <w:spacing w:before="0" w:beforeAutospacing="0" w:after="0" w:afterAutospacing="0" w:line="360" w:lineRule="auto"/>
        <w:rPr>
          <w:rFonts w:hint="eastAsia" w:ascii="宋体" w:hAnsi="宋体" w:eastAsia="宋体" w:cs="Times New Roman"/>
          <w:b/>
          <w:bCs/>
          <w:color w:val="000000"/>
          <w:sz w:val="21"/>
          <w:szCs w:val="21"/>
          <w:highlight w:val="none"/>
          <w:u w:val="none"/>
          <w:lang w:eastAsia="zh-CN"/>
        </w:rPr>
      </w:pPr>
      <w:r>
        <w:rPr>
          <w:rFonts w:hint="eastAsia" w:ascii="宋体" w:hAnsi="宋体" w:eastAsia="宋体" w:cs="Times New Roman"/>
          <w:b/>
          <w:bCs/>
          <w:color w:val="000000"/>
          <w:sz w:val="21"/>
          <w:szCs w:val="21"/>
          <w:highlight w:val="none"/>
          <w:u w:val="none"/>
          <w:lang w:eastAsia="zh-CN"/>
        </w:rPr>
        <w:t xml:space="preserve">1、设备清单</w:t>
      </w:r>
      <w:bookmarkStart w:id="25" w:name="_Toc11061"/>
      <w:r/>
      <w:bookmarkStart w:id="26" w:name="_Toc11095"/>
      <w:r/>
      <w:bookmarkStart w:id="27" w:name="_Toc24151"/>
      <w:r/>
      <w:bookmarkEnd w:id="25"/>
      <w:r/>
      <w:bookmarkEnd w:id="26"/>
      <w:r/>
      <w:bookmarkEnd w:id="27"/>
      <w:r/>
      <w:r/>
    </w:p>
    <w:tbl>
      <w:tblPr>
        <w:tblStyle w:val="10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135"/>
        <w:gridCol w:w="794"/>
        <w:gridCol w:w="6433"/>
      </w:tblGrid>
      <w:tr>
        <w:trPr>
          <w:jc w:val="center"/>
        </w:trPr>
        <w:tc>
          <w:tcPr>
            <w:tcW w:w="956"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序号</w:t>
            </w:r>
            <w:r/>
          </w:p>
        </w:tc>
        <w:tc>
          <w:tcPr>
            <w:tcW w:w="1188"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名称</w:t>
            </w:r>
            <w:r/>
          </w:p>
        </w:tc>
        <w:tc>
          <w:tcPr>
            <w:tcW w:w="822"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数量</w:t>
            </w:r>
            <w:r/>
          </w:p>
        </w:tc>
        <w:tc>
          <w:tcPr>
            <w:tcW w:w="6773"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jc w:val="center"/>
        </w:trPr>
        <w:tc>
          <w:tcPr>
            <w:tcW w:w="956"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c>
          <w:tcPr>
            <w:tcW w:w="1188"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纯电低温循环式烘干机</w:t>
            </w:r>
            <w:r/>
          </w:p>
        </w:tc>
        <w:tc>
          <w:tcPr>
            <w:tcW w:w="822"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c>
          <w:tcPr>
            <w:tcW w:w="6773" w:type="dxa"/>
            <w:vAlign w:val="center"/>
            <w:textDirection w:val="lrTb"/>
            <w:noWrap w:val="false"/>
          </w:tcPr>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电压：380V</w:t>
            </w:r>
            <w:r/>
          </w:p>
          <w:p>
            <w:pPr>
              <w:jc w:val="lef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功率≥23KW</w:t>
            </w:r>
            <w:r/>
          </w:p>
          <w:p>
            <w:pPr>
              <w:jc w:val="lef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容量(m³)≥2.5</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含进料筛杂等装置</w:t>
            </w:r>
            <w:r/>
          </w:p>
        </w:tc>
      </w:tr>
      <w:tr>
        <w:trPr>
          <w:jc w:val="center"/>
        </w:trPr>
        <w:tc>
          <w:tcPr>
            <w:tcW w:w="956"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c>
          <w:tcPr>
            <w:tcW w:w="1188"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履带式联合收割机</w:t>
            </w:r>
            <w:r/>
          </w:p>
        </w:tc>
        <w:tc>
          <w:tcPr>
            <w:tcW w:w="822"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c>
          <w:tcPr>
            <w:tcW w:w="6773" w:type="dxa"/>
            <w:vAlign w:val="center"/>
            <w:textDirection w:val="lrTb"/>
            <w:noWrap w:val="false"/>
          </w:tcPr>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整机尺寸(长宽高)(mm)≥5750×2840×2980</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整机质量(kg)≥3980</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发动机功率(KW)≥99</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变速机构型式56液压无级变速器(HST)+110机械变速箱</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最小离地间隙(mm)≥310</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最小离地间隙 (mm)≥2200</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喂入量(kg/s)≥7</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卸粮方式卸粮方式360°加长旋转卸粮</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粮仓容积(m³)≥1.8</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配套产品：</w:t>
            </w:r>
            <w:r>
              <w:rPr>
                <w:rFonts w:hint="eastAsia" w:ascii="宋体" w:hAnsi="宋体" w:eastAsia="宋体" w:cs="宋体"/>
                <w:color w:val="000000"/>
                <w:sz w:val="21"/>
                <w:szCs w:val="21"/>
                <w:lang w:val="en-US" w:eastAsia="zh-CN"/>
              </w:rPr>
              <w:t xml:space="preserve">配套油菜分段割晒装置1套</w:t>
            </w:r>
            <w:r/>
          </w:p>
          <w:p>
            <w:pPr>
              <w:jc w:val="left"/>
              <w:tabs>
                <w:tab w:val="left" w:pos="1026" w:leader="none"/>
              </w:tabs>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整机尺寸</w:t>
            </w:r>
            <w:r>
              <w:rPr>
                <w:rFonts w:hint="eastAsia" w:ascii="宋体" w:hAnsi="宋体" w:eastAsia="宋体" w:cs="宋体"/>
                <w:color w:val="000000"/>
                <w:sz w:val="21"/>
                <w:szCs w:val="21"/>
                <w:lang w:val="en-US" w:eastAsia="zh-CN"/>
              </w:rPr>
              <w:t xml:space="preserve">(mm)</w:t>
            </w:r>
            <w:r>
              <w:rPr>
                <w:rFonts w:hint="eastAsia" w:ascii="宋体" w:hAnsi="宋体" w:eastAsia="宋体" w:cs="宋体"/>
                <w:b w:val="0"/>
                <w:bCs w:val="0"/>
                <w:color w:val="000000"/>
                <w:sz w:val="21"/>
                <w:szCs w:val="21"/>
                <w:lang w:val="en-US" w:eastAsia="zh-CN"/>
              </w:rPr>
              <w:t xml:space="preserve">：≥1910x2600X1390</w:t>
            </w:r>
            <w:r/>
          </w:p>
          <w:p>
            <w:pPr>
              <w:jc w:val="left"/>
              <w:tabs>
                <w:tab w:val="left" w:pos="1026" w:leader="none"/>
              </w:tabs>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割幅：≥2200MM</w:t>
            </w:r>
            <w:r/>
          </w:p>
          <w:p>
            <w:pPr>
              <w:jc w:val="left"/>
              <w:tabs>
                <w:tab w:val="left" w:pos="1026" w:leader="none"/>
              </w:tabs>
              <w:rPr>
                <w:rFonts w:hint="eastAsia" w:ascii="宋体" w:hAnsi="宋体" w:eastAsia="宋体" w:cs="宋体"/>
                <w:b w:val="0"/>
                <w:bCs w:val="0"/>
                <w:color w:val="000000"/>
                <w:sz w:val="21"/>
                <w:szCs w:val="21"/>
                <w:lang w:val="en-US" w:eastAsia="zh-CN"/>
              </w:rPr>
            </w:pPr>
            <w:r>
              <w:rPr>
                <w:rFonts w:hint="eastAsia" w:ascii="宋体" w:hAnsi="宋体" w:eastAsia="宋体" w:cs="宋体"/>
                <w:color w:val="000000"/>
                <w:sz w:val="21"/>
                <w:szCs w:val="21"/>
                <w:lang w:val="en-US" w:eastAsia="zh-CN"/>
              </w:rPr>
              <w:t xml:space="preserve">整机质量(kg)</w:t>
            </w:r>
            <w:r>
              <w:rPr>
                <w:rFonts w:hint="eastAsia" w:ascii="宋体" w:hAnsi="宋体" w:eastAsia="宋体" w:cs="宋体"/>
                <w:b w:val="0"/>
                <w:bCs w:val="0"/>
                <w:color w:val="000000"/>
                <w:sz w:val="21"/>
                <w:szCs w:val="21"/>
                <w:lang w:val="en-US" w:eastAsia="zh-CN"/>
              </w:rPr>
              <w:t xml:space="preserve">：≥375</w:t>
            </w:r>
            <w:r/>
          </w:p>
          <w:p>
            <w:pPr>
              <w:jc w:val="left"/>
              <w:tabs>
                <w:tab w:val="left" w:pos="1026" w:leader="none"/>
              </w:tabs>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收割效率：≥0.4一0.8公倾/小时</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配套产品：</w:t>
            </w:r>
            <w:r>
              <w:rPr>
                <w:rFonts w:hint="eastAsia" w:ascii="宋体" w:hAnsi="宋体" w:eastAsia="宋体" w:cs="宋体"/>
                <w:color w:val="000000"/>
                <w:sz w:val="21"/>
                <w:szCs w:val="21"/>
                <w:lang w:val="en-US" w:eastAsia="zh-CN"/>
              </w:rPr>
              <w:t xml:space="preserve">配套油菜捡拾装置1套</w:t>
            </w:r>
            <w:r/>
          </w:p>
          <w:p>
            <w:pPr>
              <w:jc w:val="left"/>
              <w:tabs>
                <w:tab w:val="left" w:pos="1026" w:leader="none"/>
              </w:tabs>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整机尺寸</w:t>
            </w:r>
            <w:r>
              <w:rPr>
                <w:rFonts w:hint="eastAsia" w:ascii="宋体" w:hAnsi="宋体" w:eastAsia="宋体" w:cs="宋体"/>
                <w:color w:val="000000"/>
                <w:sz w:val="21"/>
                <w:szCs w:val="21"/>
                <w:lang w:val="en-US" w:eastAsia="zh-CN"/>
              </w:rPr>
              <w:t xml:space="preserve">(mm)</w:t>
            </w:r>
            <w:r>
              <w:rPr>
                <w:rFonts w:hint="eastAsia" w:ascii="宋体" w:hAnsi="宋体" w:eastAsia="宋体" w:cs="宋体"/>
                <w:b w:val="0"/>
                <w:bCs w:val="0"/>
                <w:color w:val="000000"/>
                <w:sz w:val="21"/>
                <w:szCs w:val="21"/>
                <w:lang w:val="en-US" w:eastAsia="zh-CN"/>
              </w:rPr>
              <w:t xml:space="preserve">:≥2310*350*260</w:t>
            </w:r>
            <w:r/>
          </w:p>
          <w:p>
            <w:pPr>
              <w:jc w:val="left"/>
              <w:tabs>
                <w:tab w:val="left" w:pos="1026" w:leader="none"/>
              </w:tabs>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割幅：≥2000MM</w:t>
            </w:r>
            <w:r/>
          </w:p>
          <w:p>
            <w:pPr>
              <w:jc w:val="left"/>
              <w:tabs>
                <w:tab w:val="left" w:pos="1026" w:leader="none"/>
              </w:tabs>
              <w:rPr>
                <w:rFonts w:hint="eastAsia" w:ascii="宋体" w:hAnsi="宋体" w:eastAsia="宋体" w:cs="宋体"/>
                <w:b w:val="0"/>
                <w:bCs w:val="0"/>
                <w:color w:val="000000"/>
                <w:sz w:val="21"/>
                <w:szCs w:val="21"/>
                <w:lang w:val="en-US" w:eastAsia="zh-CN"/>
              </w:rPr>
            </w:pPr>
            <w:r>
              <w:rPr>
                <w:rFonts w:hint="eastAsia" w:ascii="宋体" w:hAnsi="宋体" w:eastAsia="宋体" w:cs="宋体"/>
                <w:color w:val="000000"/>
                <w:sz w:val="21"/>
                <w:szCs w:val="21"/>
                <w:lang w:val="en-US" w:eastAsia="zh-CN"/>
              </w:rPr>
              <w:t xml:space="preserve">整机质量(kg)</w:t>
            </w:r>
            <w:r>
              <w:rPr>
                <w:rFonts w:hint="eastAsia" w:ascii="宋体" w:hAnsi="宋体" w:eastAsia="宋体" w:cs="宋体"/>
                <w:b w:val="0"/>
                <w:bCs w:val="0"/>
                <w:color w:val="000000"/>
                <w:sz w:val="21"/>
                <w:szCs w:val="21"/>
                <w:lang w:val="en-US" w:eastAsia="zh-CN"/>
              </w:rPr>
              <w:t xml:space="preserve">：≥95</w:t>
            </w:r>
            <w:r/>
          </w:p>
          <w:p>
            <w:pPr>
              <w:jc w:val="left"/>
              <w:tabs>
                <w:tab w:val="left" w:pos="1026" w:leader="none"/>
              </w:tabs>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lang w:val="en-US" w:eastAsia="zh-CN"/>
              </w:rPr>
              <w:t xml:space="preserve">收割效率：≥6一12亩/小时</w:t>
            </w:r>
            <w:r>
              <w:rPr>
                <w:rFonts w:hint="eastAsia" w:ascii="宋体" w:hAnsi="宋体" w:eastAsia="宋体" w:cs="宋体"/>
                <w:b w:val="0"/>
                <w:bCs w:val="0"/>
                <w:color w:val="000000"/>
                <w:sz w:val="21"/>
                <w:szCs w:val="21"/>
                <w:lang w:val="en-US" w:eastAsia="zh-CN"/>
              </w:rPr>
              <w:br w:type="textWrapping" w:clear="all"/>
            </w:r>
            <w:r>
              <w:rPr>
                <w:rFonts w:hint="eastAsia" w:ascii="宋体" w:hAnsi="宋体" w:eastAsia="宋体" w:cs="宋体"/>
                <w:b w:val="0"/>
                <w:bCs w:val="0"/>
                <w:color w:val="000000"/>
                <w:sz w:val="21"/>
                <w:szCs w:val="21"/>
                <w:lang w:val="en-US" w:eastAsia="zh-CN"/>
              </w:rPr>
              <w:t xml:space="preserve">含</w:t>
            </w:r>
            <w:r>
              <w:rPr>
                <w:rFonts w:hint="eastAsia" w:ascii="宋体" w:hAnsi="宋体" w:eastAsia="宋体" w:cs="宋体"/>
                <w:color w:val="000000"/>
                <w:sz w:val="21"/>
                <w:szCs w:val="21"/>
                <w:lang w:val="en-US" w:eastAsia="zh-CN"/>
              </w:rPr>
              <w:t xml:space="preserve">配套油菜收割装置1套</w:t>
            </w:r>
            <w:r/>
          </w:p>
        </w:tc>
      </w:tr>
      <w:tr>
        <w:trPr>
          <w:jc w:val="center"/>
        </w:trPr>
        <w:tc>
          <w:tcPr>
            <w:tcW w:w="956"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p>
        </w:tc>
        <w:tc>
          <w:tcPr>
            <w:tcW w:w="1188"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精量播种机</w:t>
            </w:r>
            <w:r/>
          </w:p>
        </w:tc>
        <w:tc>
          <w:tcPr>
            <w:tcW w:w="822"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c>
          <w:tcPr>
            <w:tcW w:w="6773" w:type="dxa"/>
            <w:vAlign w:val="center"/>
            <w:textDirection w:val="lrTb"/>
            <w:noWrap w:val="false"/>
          </w:tcPr>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尺寸:长x宽x高(mm) ≥2500x3300x1470</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所需马力(HP）≥ 120-140</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工作幅度(mm) ≥2400</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播种行数(行)≥10</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播种行距(cm) ≥17(可断行）</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播种深度(cm) 1.5、2.5、3.5(可调)</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旋耕刀数量（片）≥30</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耕深(cm) ≥15</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前镇压辊直径(mm)≥ 200</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前镇压辊转速(r/min ）≥300-410</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后镇压辊直径(mm) ≥200</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后镇压辊转速(r/min)≥ 300-410</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开沟深度(mm)≥15-18</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开沟宽度(mm ≥15-25</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旋耕刀：弧形旋耕刀</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传动方式：单侧齿轮传动</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车速联动无级变速调节</w:t>
            </w:r>
            <w:r/>
          </w:p>
        </w:tc>
      </w:tr>
      <w:tr>
        <w:trPr>
          <w:jc w:val="center"/>
        </w:trPr>
        <w:tc>
          <w:tcPr>
            <w:tcW w:w="956"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p>
        </w:tc>
        <w:tc>
          <w:tcPr>
            <w:tcW w:w="1188"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拖拉机</w:t>
            </w:r>
            <w:r/>
          </w:p>
        </w:tc>
        <w:tc>
          <w:tcPr>
            <w:tcW w:w="822" w:type="dxa"/>
            <w:vAlign w:val="center"/>
            <w:textDirection w:val="lrTb"/>
            <w:noWrap w:val="false"/>
          </w:tcPr>
          <w:p>
            <w:pPr>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c>
          <w:tcPr>
            <w:tcW w:w="6773" w:type="dxa"/>
            <w:vAlign w:val="center"/>
            <w:textDirection w:val="lrTb"/>
            <w:noWrap w:val="false"/>
          </w:tcPr>
          <w:p>
            <w:pPr>
              <w:jc w:val="lef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马力(HP）≥ 160</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前轮高花≥12.4-28英寸</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后轮高花≥16.9-34英寸</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前配重14块≥560Kg</w:t>
            </w:r>
            <w:r/>
          </w:p>
          <w:p>
            <w:pPr>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转速≥540/760r/min</w:t>
            </w:r>
            <w:r>
              <w:rPr>
                <w:rFonts w:hint="eastAsia" w:ascii="宋体" w:hAnsi="宋体" w:eastAsia="宋体" w:cs="宋体"/>
                <w:color w:val="000000"/>
                <w:sz w:val="21"/>
                <w:szCs w:val="21"/>
                <w:lang w:val="en-US" w:eastAsia="zh-CN"/>
              </w:rPr>
              <w:br w:type="textWrapping" w:clear="all"/>
            </w:r>
            <w:r>
              <w:rPr>
                <w:rFonts w:hint="eastAsia" w:ascii="宋体" w:hAnsi="宋体" w:eastAsia="宋体" w:cs="宋体"/>
                <w:color w:val="000000"/>
                <w:sz w:val="21"/>
                <w:szCs w:val="21"/>
                <w:lang w:val="en-US" w:eastAsia="zh-CN"/>
              </w:rPr>
              <w:t xml:space="preserve">24+24档调节（爬行档+同步器）</w:t>
            </w:r>
            <w:r/>
          </w:p>
        </w:tc>
      </w:tr>
    </w:tbl>
    <w:p>
      <w:pPr>
        <w:ind w:left="0" w:firstLine="191"/>
        <w:spacing w:line="98" w:lineRule="exact"/>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numPr>
          <w:ilvl w:val="0"/>
          <w:numId w:val="0"/>
        </w:numPr>
        <w:keepLines w:val="0"/>
        <w:keepNext w:val="0"/>
        <w:pageBreakBefore w:val="0"/>
        <w:spacing w:line="360" w:lineRule="auto"/>
        <w:tabs>
          <w:tab w:val="left" w:pos="840" w:leader="none"/>
        </w:tabs>
        <w:rPr>
          <w:rFonts w:hint="eastAsia" w:ascii="宋体" w:hAnsi="宋体" w:eastAsia="宋体" w:cs="Times New Roman"/>
          <w:b/>
          <w:bCs/>
          <w:color w:val="000000"/>
          <w:sz w:val="21"/>
          <w:szCs w:val="21"/>
          <w:highlight w:val="none"/>
          <w:lang w:eastAsia="zh-CN"/>
        </w:rPr>
      </w:pPr>
      <w:r>
        <w:rPr>
          <w:rFonts w:hint="eastAsia" w:ascii="宋体" w:hAnsi="宋体" w:eastAsia="宋体" w:cs="Times New Roman"/>
          <w:b/>
          <w:bCs/>
          <w:color w:val="000000"/>
          <w:sz w:val="21"/>
          <w:szCs w:val="21"/>
          <w:highlight w:val="none"/>
          <w:lang w:eastAsia="zh-CN"/>
        </w:rPr>
        <w:t xml:space="preserve">注：</w:t>
      </w:r>
      <w:r>
        <w:rPr>
          <w:rFonts w:hint="eastAsia" w:ascii="宋体" w:hAnsi="宋体" w:eastAsia="宋体" w:cs="宋体"/>
          <w:color w:val="000000"/>
          <w:sz w:val="21"/>
          <w:szCs w:val="21"/>
          <w:highlight w:val="none"/>
          <w:lang w:val="en-US" w:eastAsia="zh-CN"/>
        </w:rPr>
        <w:t xml:space="preserve">★为核心产品</w:t>
      </w:r>
      <w:r/>
    </w:p>
    <w:p>
      <w:pPr>
        <w:ind w:firstLine="422"/>
        <w:spacing w:after="0"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2</w:t>
      </w:r>
      <w:r>
        <w:rPr>
          <w:rFonts w:hint="eastAsia" w:ascii="宋体" w:hAnsi="宋体" w:eastAsia="宋体" w:cs="宋体"/>
          <w:b/>
          <w:color w:val="000000"/>
          <w:szCs w:val="21"/>
          <w:highlight w:val="none"/>
        </w:rPr>
        <w:t xml:space="preserve">、</w:t>
      </w:r>
      <w:r>
        <w:rPr>
          <w:rFonts w:ascii="宋体" w:hAnsi="宋体" w:eastAsia="宋体" w:cs="宋体"/>
          <w:b/>
          <w:color w:val="000000"/>
          <w:szCs w:val="21"/>
          <w:highlight w:val="none"/>
          <w:lang w:eastAsia="en-US"/>
        </w:rPr>
        <w:t xml:space="preserve">一般技术要求</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.1、投标单位</w:t>
      </w:r>
      <w:r>
        <w:rPr>
          <w:rFonts w:hint="eastAsia" w:ascii="宋体" w:hAnsi="宋体" w:eastAsia="宋体" w:cs="宋体"/>
          <w:color w:val="000000"/>
          <w:szCs w:val="21"/>
          <w:highlight w:val="none"/>
          <w:lang w:eastAsia="zh-CN"/>
        </w:rPr>
        <w:t xml:space="preserve">拟投入项目组成员不得少于</w:t>
      </w:r>
      <w:r>
        <w:rPr>
          <w:rFonts w:hint="eastAsia" w:ascii="宋体" w:hAnsi="宋体" w:eastAsia="宋体" w:cs="宋体"/>
          <w:color w:val="000000"/>
          <w:szCs w:val="21"/>
          <w:highlight w:val="none"/>
          <w:lang w:val="en-US" w:eastAsia="zh-CN"/>
        </w:rPr>
        <w:t xml:space="preserve">2人；投</w:t>
      </w:r>
      <w:r>
        <w:rPr>
          <w:rFonts w:hint="eastAsia" w:ascii="宋体" w:hAnsi="宋体" w:cs="宋体"/>
          <w:color w:val="000000"/>
          <w:szCs w:val="21"/>
          <w:highlight w:val="none"/>
        </w:rPr>
        <w:t xml:space="preserve">标单位须为</w:t>
      </w:r>
      <w:r>
        <w:rPr>
          <w:rFonts w:hint="eastAsia" w:ascii="宋体" w:hAnsi="宋体" w:cs="宋体"/>
          <w:color w:val="000000"/>
          <w:szCs w:val="21"/>
          <w:highlight w:val="none"/>
          <w:lang w:eastAsia="zh-CN"/>
        </w:rPr>
        <w:t xml:space="preserve">项目组成员</w:t>
      </w:r>
      <w:r>
        <w:rPr>
          <w:rFonts w:hint="eastAsia" w:ascii="宋体" w:hAnsi="宋体" w:cs="宋体"/>
          <w:color w:val="000000"/>
          <w:szCs w:val="21"/>
          <w:highlight w:val="none"/>
        </w:rPr>
        <w:t xml:space="preserve">缴纳正规社医保。具有较好的沟通能力和一定的学历文化水平，</w:t>
      </w:r>
      <w:r>
        <w:rPr>
          <w:rFonts w:hint="eastAsia" w:ascii="宋体" w:hAnsi="宋体" w:cs="宋体"/>
          <w:color w:val="000000"/>
          <w:szCs w:val="21"/>
          <w:highlight w:val="none"/>
          <w:lang w:eastAsia="zh-CN"/>
        </w:rPr>
        <w:t xml:space="preserve">本</w:t>
      </w:r>
      <w:r>
        <w:rPr>
          <w:rFonts w:hint="eastAsia" w:ascii="宋体" w:hAnsi="宋体" w:cs="宋体"/>
          <w:color w:val="000000"/>
          <w:szCs w:val="21"/>
          <w:highlight w:val="none"/>
        </w:rPr>
        <w:t xml:space="preserve">项目</w:t>
      </w:r>
      <w:r>
        <w:rPr>
          <w:rFonts w:hint="eastAsia" w:ascii="宋体" w:hAnsi="宋体" w:cs="宋体"/>
          <w:color w:val="000000"/>
          <w:szCs w:val="21"/>
          <w:highlight w:val="none"/>
          <w:lang w:eastAsia="zh-CN"/>
        </w:rPr>
        <w:t xml:space="preserve">农机具交付</w:t>
      </w:r>
      <w:r>
        <w:rPr>
          <w:rFonts w:hint="eastAsia" w:ascii="宋体" w:hAnsi="宋体" w:cs="宋体"/>
          <w:color w:val="000000"/>
          <w:szCs w:val="21"/>
          <w:highlight w:val="none"/>
        </w:rPr>
        <w:t xml:space="preserve">，要求投标</w:t>
      </w:r>
      <w:r>
        <w:rPr>
          <w:rFonts w:hint="eastAsia" w:ascii="宋体" w:hAnsi="宋体" w:cs="宋体"/>
          <w:color w:val="000000"/>
          <w:szCs w:val="21"/>
          <w:highlight w:val="none"/>
          <w:lang w:eastAsia="zh-CN"/>
        </w:rPr>
        <w:t xml:space="preserve">单位</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eastAsia="zh-CN"/>
        </w:rPr>
        <w:t xml:space="preserve">项目组成员</w:t>
      </w:r>
      <w:r>
        <w:rPr>
          <w:rFonts w:hint="eastAsia" w:ascii="宋体" w:hAnsi="宋体" w:cs="宋体"/>
          <w:color w:val="000000"/>
          <w:szCs w:val="21"/>
          <w:highlight w:val="none"/>
        </w:rPr>
        <w:t xml:space="preserve">的</w:t>
      </w:r>
      <w:r>
        <w:rPr>
          <w:rFonts w:hint="eastAsia" w:ascii="宋体" w:hAnsi="宋体" w:eastAsia="宋体" w:cs="宋体"/>
          <w:color w:val="000000"/>
          <w:szCs w:val="21"/>
          <w:highlight w:val="none"/>
        </w:rPr>
        <w:t xml:space="preserve">农机</w:t>
      </w:r>
      <w:r>
        <w:rPr>
          <w:rFonts w:hint="eastAsia" w:ascii="宋体" w:hAnsi="宋体" w:eastAsia="宋体" w:cs="宋体"/>
          <w:color w:val="000000"/>
          <w:szCs w:val="21"/>
          <w:highlight w:val="none"/>
          <w:lang w:eastAsia="zh-CN"/>
        </w:rPr>
        <w:t xml:space="preserve">维修资格证书</w:t>
      </w:r>
      <w:r>
        <w:rPr>
          <w:rFonts w:hint="eastAsia" w:ascii="宋体" w:hAnsi="宋体" w:cs="宋体"/>
          <w:color w:val="000000"/>
          <w:szCs w:val="21"/>
          <w:highlight w:val="none"/>
        </w:rPr>
        <w:t xml:space="preserve">。</w:t>
      </w:r>
      <w:r/>
    </w:p>
    <w:p>
      <w:pPr>
        <w:ind w:firstLine="42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.2、投标单位必须明确所投产品生产厂家、品牌、型号、规格和外形、尺寸等，并提供详细的技术参数或性能说明书等技术资料。</w:t>
      </w:r>
      <w:r/>
    </w:p>
    <w:p>
      <w:pPr>
        <w:ind w:firstLine="42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.3、投标单位所投产品必须是全新的、未使用过的、原包装未拆封的商品，完全符合采购设备规定的质量、规格和性能要求。</w:t>
      </w:r>
      <w:r/>
    </w:p>
    <w:p>
      <w:pPr>
        <w:ind w:firstLine="420"/>
        <w:spacing w:after="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.4、投标单位需提供针对本项目的</w:t>
      </w:r>
      <w:r>
        <w:rPr>
          <w:rFonts w:hint="eastAsia" w:ascii="宋体" w:hAnsi="宋体" w:eastAsia="宋体" w:cs="宋体"/>
          <w:color w:val="000000"/>
          <w:sz w:val="21"/>
          <w:szCs w:val="21"/>
          <w:highlight w:val="none"/>
          <w:lang w:eastAsia="zh-CN"/>
        </w:rPr>
        <w:t xml:space="preserve">货物配送</w:t>
      </w:r>
      <w:r>
        <w:rPr>
          <w:rFonts w:hint="eastAsia" w:ascii="宋体" w:hAnsi="宋体" w:eastAsia="宋体" w:cs="宋体"/>
          <w:color w:val="000000"/>
          <w:sz w:val="21"/>
          <w:szCs w:val="21"/>
          <w:highlight w:val="none"/>
          <w:lang w:val="en-US" w:eastAsia="zh-CN" w:bidi="ar-SA"/>
        </w:rPr>
        <w:t xml:space="preserve">方案，包括实施组织计划、进度计划、供货期期安排、质量保障体系、安全管理措施、安装调试方案、</w:t>
      </w:r>
      <w:r>
        <w:rPr>
          <w:rFonts w:hint="eastAsia" w:ascii="宋体" w:hAnsi="宋体" w:cs="宋体"/>
          <w:color w:val="auto"/>
          <w:sz w:val="21"/>
          <w:szCs w:val="21"/>
          <w:highlight w:val="none"/>
          <w:lang w:val="en-US" w:eastAsia="zh-CN" w:bidi="ar-SA"/>
        </w:rPr>
        <w:t xml:space="preserve">设备移交</w:t>
      </w:r>
      <w:r>
        <w:rPr>
          <w:rFonts w:hint="eastAsia" w:ascii="宋体" w:hAnsi="宋体" w:eastAsia="宋体" w:cs="宋体"/>
          <w:color w:val="auto"/>
          <w:sz w:val="21"/>
          <w:szCs w:val="21"/>
          <w:highlight w:val="none"/>
          <w:lang w:val="en-US" w:eastAsia="zh-CN" w:bidi="ar-SA"/>
        </w:rPr>
        <w:t xml:space="preserve">方案</w:t>
      </w:r>
      <w:r>
        <w:rPr>
          <w:rFonts w:hint="eastAsia" w:ascii="宋体" w:hAnsi="宋体" w:eastAsia="宋体" w:cs="宋体"/>
          <w:color w:val="auto"/>
          <w:szCs w:val="21"/>
          <w:highlight w:val="none"/>
        </w:rPr>
        <w:t xml:space="preserve">等</w:t>
      </w:r>
      <w:r>
        <w:rPr>
          <w:rFonts w:hint="eastAsia" w:ascii="宋体" w:hAnsi="宋体" w:eastAsia="宋体" w:cs="宋体"/>
          <w:color w:val="000000"/>
          <w:szCs w:val="21"/>
          <w:highlight w:val="none"/>
        </w:rPr>
        <w:t xml:space="preserve">相关内容。</w:t>
      </w:r>
      <w:r/>
    </w:p>
    <w:p>
      <w:pPr>
        <w:ind w:firstLine="430"/>
        <w:jc w:val="left"/>
        <w:keepLines w:val="0"/>
        <w:keepNext w:val="0"/>
        <w:pageBreakBefore w:val="0"/>
        <w:spacing w:line="360" w:lineRule="auto"/>
        <w:tabs>
          <w:tab w:val="left" w:pos="-3420" w:leader="none"/>
          <w:tab w:val="left" w:pos="16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2.5</w:t>
      </w:r>
      <w:r>
        <w:rPr>
          <w:rFonts w:hint="eastAsia" w:ascii="宋体" w:hAnsi="宋体" w:eastAsia="宋体" w:cs="宋体"/>
          <w:color w:val="000000"/>
          <w:szCs w:val="21"/>
          <w:highlight w:val="none"/>
        </w:rPr>
        <w:t xml:space="preserve">、投标单位需提供针对本项目的</w:t>
      </w:r>
      <w:r>
        <w:rPr>
          <w:rFonts w:hint="eastAsia" w:ascii="宋体" w:hAnsi="宋体" w:eastAsia="宋体" w:cs="宋体"/>
          <w:color w:val="000000"/>
          <w:sz w:val="21"/>
          <w:szCs w:val="21"/>
          <w:highlight w:val="none"/>
          <w:lang w:eastAsia="zh-CN"/>
        </w:rPr>
        <w:t xml:space="preserve">货物售后服务方案</w:t>
      </w:r>
      <w:r>
        <w:rPr>
          <w:rFonts w:hint="eastAsia" w:ascii="宋体" w:hAnsi="宋体" w:eastAsia="宋体" w:cs="宋体"/>
          <w:color w:val="000000"/>
          <w:sz w:val="21"/>
          <w:szCs w:val="21"/>
          <w:highlight w:val="none"/>
          <w:lang w:val="en-US" w:eastAsia="zh-CN" w:bidi="ar-SA"/>
        </w:rPr>
        <w:t xml:space="preserve">，包括</w:t>
      </w:r>
      <w:r>
        <w:rPr>
          <w:rFonts w:hint="eastAsia" w:ascii="宋体" w:hAnsi="宋体" w:eastAsia="宋体" w:cs="宋体"/>
          <w:color w:val="000000"/>
          <w:sz w:val="21"/>
          <w:szCs w:val="21"/>
          <w:highlight w:val="none"/>
          <w:lang w:val="en-US" w:eastAsia="en-US"/>
        </w:rPr>
        <w:t xml:space="preserve">售后服务计划</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t xml:space="preserve">售后服务保障措施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t xml:space="preserve">售后服务体系及管理制度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en-US"/>
        </w:rPr>
        <w:t xml:space="preserve">质保期内及质保期</w:t>
      </w:r>
      <w:r>
        <w:rPr>
          <w:rFonts w:hint="eastAsia" w:ascii="宋体" w:hAnsi="宋体" w:eastAsia="宋体" w:cs="宋体"/>
          <w:color w:val="000000"/>
          <w:sz w:val="21"/>
          <w:szCs w:val="21"/>
          <w:highlight w:val="none"/>
          <w:lang w:val="en-US" w:eastAsia="zh-CN"/>
        </w:rPr>
        <w:t xml:space="preserve">外服务</w:t>
      </w:r>
      <w:r>
        <w:rPr>
          <w:rFonts w:hint="eastAsia" w:ascii="宋体" w:hAnsi="宋体" w:eastAsia="宋体" w:cs="宋体"/>
          <w:color w:val="000000"/>
          <w:szCs w:val="21"/>
          <w:highlight w:val="none"/>
        </w:rPr>
        <w:t xml:space="preserve">等相关内容。</w:t>
      </w:r>
      <w:r/>
    </w:p>
    <w:p>
      <w:pPr>
        <w:ind w:firstLine="420"/>
        <w:jc w:val="left"/>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Cs w:val="21"/>
          <w:highlight w:val="none"/>
        </w:rPr>
        <w:t xml:space="preserve">投标单位需提供针对本项目的</w:t>
      </w:r>
      <w:r>
        <w:rPr>
          <w:rFonts w:hint="eastAsia" w:ascii="宋体" w:hAnsi="宋体" w:eastAsia="宋体" w:cs="宋体"/>
          <w:color w:val="000000"/>
          <w:sz w:val="21"/>
          <w:szCs w:val="21"/>
          <w:highlight w:val="none"/>
          <w:lang w:eastAsia="zh-CN"/>
        </w:rPr>
        <w:t xml:space="preserve">后期维保服务方案</w:t>
      </w:r>
      <w:r>
        <w:rPr>
          <w:rFonts w:hint="eastAsia" w:ascii="宋体" w:hAnsi="宋体" w:eastAsia="宋体" w:cs="宋体"/>
          <w:color w:val="000000"/>
          <w:sz w:val="21"/>
          <w:szCs w:val="21"/>
          <w:highlight w:val="none"/>
          <w:lang w:val="en-US" w:eastAsia="zh-CN" w:bidi="ar-SA"/>
        </w:rPr>
        <w:t xml:space="preserve">，包括</w:t>
      </w:r>
      <w:r>
        <w:rPr>
          <w:rFonts w:hint="eastAsia" w:ascii="宋体" w:hAnsi="宋体" w:eastAsia="宋体" w:cs="宋体"/>
          <w:b w:val="0"/>
          <w:bCs w:val="0"/>
          <w:color w:val="000000"/>
          <w:sz w:val="21"/>
          <w:szCs w:val="21"/>
          <w:highlight w:val="none"/>
          <w:lang w:val="en-US" w:eastAsia="zh-CN" w:bidi="ar-SA"/>
        </w:rPr>
        <w:t xml:space="preserve">维保收费清单及价格、维保工作具体维保内容、维保流程、维保规范标准、维保档案等</w:t>
      </w:r>
      <w:r>
        <w:rPr>
          <w:rFonts w:hint="eastAsia" w:ascii="宋体" w:hAnsi="宋体" w:eastAsia="宋体" w:cs="宋体"/>
          <w:color w:val="000000"/>
          <w:szCs w:val="21"/>
          <w:highlight w:val="none"/>
        </w:rPr>
        <w:t xml:space="preserve">等相关内容。</w:t>
      </w:r>
      <w:r/>
    </w:p>
    <w:p>
      <w:pPr>
        <w:ind w:firstLine="430"/>
        <w:keepLines w:val="0"/>
        <w:keepNext w:val="0"/>
        <w:pageBreakBefore w:val="0"/>
        <w:spacing w:line="360" w:lineRule="auto"/>
        <w:tabs>
          <w:tab w:val="left" w:pos="-3420" w:leader="none"/>
          <w:tab w:val="left" w:pos="162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w:t>
      </w:r>
      <w:r>
        <w:rPr>
          <w:rFonts w:hint="eastAsia" w:ascii="宋体" w:hAnsi="宋体" w:eastAsia="宋体" w:cs="宋体"/>
          <w:color w:val="000000"/>
          <w:szCs w:val="21"/>
        </w:rPr>
        <w:t xml:space="preserve">投标人应急响应时间</w:t>
      </w:r>
      <w:r>
        <w:rPr>
          <w:rFonts w:hint="eastAsia" w:ascii="宋体" w:hAnsi="宋体" w:eastAsia="宋体" w:cs="宋体"/>
          <w:color w:val="000000"/>
          <w:szCs w:val="21"/>
          <w:lang w:eastAsia="zh-CN"/>
        </w:rPr>
        <w:t xml:space="preserve">：</w:t>
      </w:r>
      <w:r>
        <w:rPr>
          <w:rFonts w:hint="eastAsia" w:ascii="宋体" w:hAnsi="宋体" w:eastAsia="宋体" w:cs="宋体"/>
          <w:b w:val="0"/>
          <w:bCs w:val="0"/>
          <w:color w:val="000000"/>
          <w:szCs w:val="21"/>
        </w:rPr>
        <w:t xml:space="preserve">中标人提供7×24小时技术响应，在接到采购人维修要求后，必须在2小时内作出响应，24 小时内到达维修现场，并在最短时间内修复完毕。</w:t>
      </w:r>
      <w:r>
        <w:rPr>
          <w:rFonts w:hint="eastAsia" w:ascii="宋体" w:hAnsi="宋体" w:eastAsia="宋体" w:cs="宋体"/>
          <w:b w:val="0"/>
          <w:bCs w:val="0"/>
          <w:color w:val="000000"/>
          <w:sz w:val="21"/>
          <w:szCs w:val="21"/>
          <w:highlight w:val="none"/>
          <w:lang w:val="zh-CN" w:eastAsia="zh-CN" w:bidi="ar-SA"/>
        </w:rPr>
        <w:t xml:space="preserve">修理、更换或退货，费用由中标人负责。</w:t>
      </w:r>
      <w:r/>
    </w:p>
    <w:p>
      <w:pPr>
        <w:ind w:firstLine="422"/>
        <w:spacing w:after="0" w:line="360" w:lineRule="auto"/>
        <w:rPr>
          <w:rFonts w:hint="eastAsia" w:ascii="宋体" w:hAnsi="宋体" w:eastAsia="宋体" w:cs="宋体"/>
          <w:b/>
          <w:color w:val="000000"/>
          <w:szCs w:val="21"/>
        </w:rPr>
      </w:pPr>
      <w:r>
        <w:rPr>
          <w:rFonts w:hint="eastAsia" w:ascii="宋体" w:hAnsi="宋体" w:eastAsia="宋体" w:cs="宋体"/>
          <w:b/>
          <w:color w:val="000000"/>
          <w:szCs w:val="21"/>
          <w:lang w:val="en-US" w:eastAsia="zh-CN"/>
        </w:rPr>
        <w:t xml:space="preserve">3</w:t>
      </w:r>
      <w:r>
        <w:rPr>
          <w:rFonts w:hint="eastAsia" w:ascii="宋体" w:hAnsi="宋体" w:eastAsia="宋体" w:cs="宋体"/>
          <w:b/>
          <w:color w:val="000000"/>
          <w:szCs w:val="21"/>
        </w:rPr>
        <w:t xml:space="preserve">、包装及运输</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.1、合同标的均是生产商出厂的原包装，且采用符合国家标准、行业标准、地方标准和规范的包装及保护措施，以适应于相应的运输方式，保证合同标的安全送达采购人指定地点。</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.2、合同标的的包装符合《商品包装政府采购需求标准（试行）》、《快递包装政府采购需求标准（试行）》（财办库〔2020〕123 号文）要求。</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.3、合同标的在运输环节发生锈蚀、损坏和丢失等情况，由</w:t>
      </w:r>
      <w:r>
        <w:rPr>
          <w:rFonts w:hint="eastAsia" w:ascii="宋体" w:hAnsi="宋体" w:eastAsia="宋体" w:cs="宋体"/>
          <w:color w:val="000000"/>
          <w:szCs w:val="21"/>
          <w:lang w:eastAsia="zh-CN"/>
        </w:rPr>
        <w:t xml:space="preserve">投标单位</w:t>
      </w:r>
      <w:r>
        <w:rPr>
          <w:rFonts w:hint="eastAsia" w:ascii="宋体" w:hAnsi="宋体" w:eastAsia="宋体" w:cs="宋体"/>
          <w:color w:val="000000"/>
          <w:szCs w:val="21"/>
        </w:rPr>
        <w:t xml:space="preserve">承担责任和费用。</w:t>
      </w:r>
      <w:r/>
    </w:p>
    <w:p>
      <w:pPr>
        <w:numPr>
          <w:ilvl w:val="0"/>
          <w:numId w:val="0"/>
        </w:numPr>
        <w:ind w:firstLine="422"/>
        <w:keepLines w:val="0"/>
        <w:keepNext w:val="0"/>
        <w:pageBreakBefore w:val="0"/>
        <w:spacing w:line="360" w:lineRule="auto"/>
        <w:tabs>
          <w:tab w:val="left" w:pos="840" w:leader="none"/>
        </w:tabs>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4、</w:t>
      </w:r>
      <w:r>
        <w:rPr>
          <w:rFonts w:hint="eastAsia" w:ascii="宋体" w:hAnsi="宋体" w:eastAsia="宋体" w:cs="宋体"/>
          <w:b/>
          <w:color w:val="000000"/>
          <w:szCs w:val="21"/>
        </w:rPr>
        <w:t xml:space="preserve">售后服务要求</w:t>
      </w:r>
      <w:r>
        <w:rPr>
          <w:rFonts w:hint="eastAsia" w:ascii="宋体" w:hAnsi="宋体" w:eastAsia="宋体" w:cs="Times New Roman"/>
          <w:b/>
          <w:bCs/>
          <w:color w:val="000000"/>
          <w:sz w:val="21"/>
          <w:szCs w:val="21"/>
          <w:highlight w:val="none"/>
          <w:lang w:val="en-US" w:eastAsia="zh-CN"/>
        </w:rPr>
        <w:t xml:space="preserve">：</w:t>
      </w:r>
      <w:r/>
    </w:p>
    <w:p>
      <w:pPr>
        <w:numPr>
          <w:ilvl w:val="0"/>
          <w:numId w:val="0"/>
        </w:numPr>
        <w:ind w:firstLine="420"/>
        <w:keepLines w:val="0"/>
        <w:keepNext w:val="0"/>
        <w:pageBreakBefore w:val="0"/>
        <w:spacing w:line="360" w:lineRule="auto"/>
        <w:tabs>
          <w:tab w:val="left" w:pos="840" w:leader="none"/>
        </w:tabs>
        <w:rPr>
          <w:rFonts w:hint="eastAsia" w:ascii="宋体" w:hAnsi="宋体" w:eastAsia="宋体" w:cs="宋体"/>
          <w:b w:val="0"/>
          <w:bCs w:val="0"/>
          <w:color w:val="000000"/>
          <w:szCs w:val="21"/>
        </w:rPr>
      </w:pPr>
      <w:r>
        <w:rPr>
          <w:rFonts w:hint="eastAsia" w:ascii="宋体" w:hAnsi="宋体" w:eastAsia="宋体" w:cs="宋体"/>
          <w:b w:val="0"/>
          <w:bCs w:val="0"/>
          <w:color w:val="000000"/>
          <w:sz w:val="21"/>
          <w:szCs w:val="21"/>
          <w:highlight w:val="none"/>
          <w:lang w:val="en-US" w:eastAsia="zh-CN" w:bidi="ar-SA"/>
        </w:rPr>
        <w:t xml:space="preserve">4.1质保期</w:t>
      </w:r>
      <w:r>
        <w:rPr>
          <w:rFonts w:hint="eastAsia" w:ascii="宋体" w:hAnsi="宋体" w:eastAsia="宋体" w:cs="宋体"/>
          <w:b w:val="0"/>
          <w:bCs w:val="0"/>
          <w:color w:val="000000"/>
          <w:szCs w:val="21"/>
        </w:rPr>
        <w:t xml:space="preserve">：自产品验收合格之日起计算（以双方在验收报告签订日期为准），提供</w:t>
      </w:r>
      <w:r>
        <w:rPr>
          <w:rFonts w:hint="eastAsia" w:ascii="宋体" w:hAnsi="宋体" w:eastAsia="宋体" w:cs="宋体"/>
          <w:b w:val="0"/>
          <w:bCs w:val="0"/>
          <w:color w:val="000000"/>
          <w:szCs w:val="21"/>
          <w:lang w:val="en-US" w:eastAsia="zh-CN"/>
        </w:rPr>
        <w:t xml:space="preserve">2</w:t>
      </w:r>
      <w:r>
        <w:rPr>
          <w:rFonts w:hint="eastAsia" w:ascii="宋体" w:hAnsi="宋体" w:eastAsia="宋体" w:cs="宋体"/>
          <w:b w:val="0"/>
          <w:bCs w:val="0"/>
          <w:color w:val="000000"/>
          <w:szCs w:val="21"/>
        </w:rPr>
        <w:t xml:space="preserve">年质保。质保期内，除人为损坏和不可抗拒因素外，中标人对物品进行免费维修或更换。</w:t>
      </w:r>
      <w:r/>
    </w:p>
    <w:p>
      <w:pPr>
        <w:ind w:firstLine="420"/>
        <w:spacing w:after="0" w:line="360" w:lineRule="auto"/>
        <w:rPr>
          <w:rFonts w:hint="eastAsia" w:ascii="宋体" w:hAnsi="宋体" w:eastAsia="宋体" w:cs="宋体"/>
          <w:b w:val="0"/>
          <w:bCs w:val="0"/>
          <w:color w:val="000000"/>
          <w:szCs w:val="21"/>
        </w:rPr>
      </w:pPr>
      <w:r>
        <w:rPr>
          <w:rFonts w:hint="eastAsia" w:ascii="宋体" w:hAnsi="宋体" w:eastAsia="宋体" w:cs="宋体"/>
          <w:b w:val="0"/>
          <w:bCs w:val="0"/>
          <w:color w:val="000000"/>
          <w:szCs w:val="21"/>
          <w:lang w:val="en-US" w:eastAsia="zh-CN"/>
        </w:rPr>
        <w:t xml:space="preserve">4.2</w:t>
      </w:r>
      <w:r>
        <w:rPr>
          <w:rFonts w:hint="eastAsia" w:ascii="宋体" w:hAnsi="宋体" w:eastAsia="宋体" w:cs="宋体"/>
          <w:b w:val="0"/>
          <w:bCs w:val="0"/>
          <w:color w:val="000000"/>
          <w:szCs w:val="21"/>
        </w:rPr>
        <w:t xml:space="preserve">提供现场技术培训。中标方须对需方的操作人员、技术人员进行免费培训，包括对需方进行详尽的工作原理、操作使用、一般维护、常见故障排除等一系列的专业培训,并提供系统操作、维修手册及各类设备的说明书。技术培训费用包含在供货总价中。</w:t>
      </w:r>
      <w:r/>
    </w:p>
    <w:p>
      <w:pPr>
        <w:numPr>
          <w:ilvl w:val="0"/>
          <w:numId w:val="0"/>
        </w:numPr>
        <w:ind w:firstLine="420"/>
        <w:keepLines w:val="0"/>
        <w:keepNext w:val="0"/>
        <w:pageBreakBefore w:val="0"/>
        <w:spacing w:line="360" w:lineRule="auto"/>
        <w:tabs>
          <w:tab w:val="left" w:pos="840" w:leader="none"/>
        </w:tabs>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4</w:t>
      </w:r>
      <w:r>
        <w:rPr>
          <w:rFonts w:hint="eastAsia" w:ascii="宋体" w:hAnsi="宋体" w:eastAsia="宋体" w:cs="宋体"/>
          <w:b w:val="0"/>
          <w:bCs w:val="0"/>
          <w:color w:val="000000"/>
          <w:szCs w:val="21"/>
        </w:rPr>
        <w:t xml:space="preserve">.</w:t>
      </w:r>
      <w:r>
        <w:rPr>
          <w:rFonts w:hint="eastAsia" w:ascii="宋体" w:hAnsi="宋体" w:eastAsia="宋体" w:cs="宋体"/>
          <w:b w:val="0"/>
          <w:bCs w:val="0"/>
          <w:color w:val="000000"/>
          <w:szCs w:val="21"/>
          <w:lang w:val="en-US" w:eastAsia="zh-CN"/>
        </w:rPr>
        <w:t xml:space="preserve">3</w:t>
      </w:r>
      <w:r>
        <w:rPr>
          <w:rFonts w:hint="eastAsia" w:ascii="宋体" w:hAnsi="宋体" w:eastAsia="宋体" w:cs="宋体"/>
          <w:b w:val="0"/>
          <w:bCs w:val="0"/>
          <w:color w:val="000000"/>
          <w:szCs w:val="21"/>
        </w:rPr>
        <w:t xml:space="preserve">、在质保期内，如发生质量问题，所产生的费用由中标供应商负责。如中标供应商在接到通知后承诺到场时间内没有处理问题，则视为承认质量问题并承担由此而发生的一切费用。质保期间的一切质量问题，更换部件及本身质量原因造成的直接经济损失应全部由中标供应商自行负责</w:t>
      </w:r>
      <w:r>
        <w:rPr>
          <w:rFonts w:hint="eastAsia" w:ascii="宋体" w:hAnsi="宋体" w:eastAsia="宋体" w:cs="宋体"/>
          <w:b w:val="0"/>
          <w:bCs w:val="0"/>
          <w:color w:val="000000"/>
          <w:szCs w:val="21"/>
          <w:lang w:val="en-US" w:eastAsia="zh-CN"/>
        </w:rPr>
        <w:t xml:space="preserve">。</w:t>
      </w:r>
      <w:r/>
    </w:p>
    <w:p>
      <w:pPr>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5、付款方式</w:t>
      </w:r>
      <w:r/>
    </w:p>
    <w:p>
      <w:pPr>
        <w:ind w:firstLine="420"/>
        <w:keepLines w:val="0"/>
        <w:keepNext w:val="0"/>
        <w:pageBreakBefore w:val="0"/>
        <w:spacing w:line="360" w:lineRule="auto"/>
        <w:widowControl/>
        <w:rPr>
          <w:rFonts w:hint="eastAsia" w:ascii="Times New Roman" w:hAnsi="Times New Roman" w:eastAsia="宋体" w:cs="Times New Roman"/>
          <w:color w:val="000000"/>
          <w:sz w:val="21"/>
          <w:szCs w:val="21"/>
          <w:highlight w:val="none"/>
          <w:lang w:val="zh-CN"/>
        </w:rPr>
      </w:pPr>
      <w:r>
        <w:rPr>
          <w:rFonts w:hint="eastAsia" w:ascii="宋体" w:hAnsi="宋体" w:eastAsia="宋体" w:cs="宋体"/>
          <w:b w:val="0"/>
          <w:bCs w:val="0"/>
          <w:color w:val="000000"/>
          <w:sz w:val="21"/>
          <w:szCs w:val="21"/>
          <w:highlight w:val="none"/>
          <w:lang w:val="en-US" w:eastAsia="zh-CN"/>
        </w:rPr>
        <w:t xml:space="preserve">付款步骤：</w:t>
      </w:r>
      <w:r>
        <w:rPr>
          <w:rFonts w:hint="eastAsia" w:ascii="宋体" w:hAnsi="宋体" w:eastAsia="宋体" w:cs="宋体"/>
          <w:color w:val="000000"/>
          <w:sz w:val="21"/>
          <w:szCs w:val="21"/>
          <w:highlight w:val="none"/>
          <w:lang w:val="en-US" w:eastAsia="zh-CN"/>
        </w:rPr>
        <w:t xml:space="preserve">合同签订后30个工作日内，</w:t>
      </w: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lang w:val="en-US" w:eastAsia="zh-CN"/>
        </w:rPr>
        <w:t xml:space="preserve">向成交单位支付合同金额的30%作为预付款；</w:t>
      </w:r>
      <w:r>
        <w:rPr>
          <w:rFonts w:hint="eastAsia" w:ascii="宋体" w:hAnsi="宋体" w:eastAsia="宋体" w:cs="宋体"/>
          <w:color w:val="000000"/>
          <w:sz w:val="21"/>
          <w:szCs w:val="21"/>
          <w:highlight w:val="none"/>
          <w:lang w:val="zh-CN"/>
        </w:rPr>
        <w:t xml:space="preserve">货物全部安装、调试运行正常，且经</w:t>
      </w: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成交单位</w:t>
      </w:r>
      <w:r>
        <w:rPr>
          <w:rFonts w:hint="eastAsia" w:ascii="宋体" w:hAnsi="宋体" w:eastAsia="宋体" w:cs="宋体"/>
          <w:color w:val="000000"/>
          <w:sz w:val="21"/>
          <w:szCs w:val="21"/>
          <w:highlight w:val="none"/>
          <w:lang w:val="zh-CN"/>
        </w:rPr>
        <w:t xml:space="preserve">双方“质量验收”合格后，</w:t>
      </w:r>
      <w:r>
        <w:rPr>
          <w:rFonts w:hint="eastAsia" w:ascii="宋体" w:hAnsi="宋体" w:eastAsia="宋体" w:cs="宋体"/>
          <w:color w:val="000000"/>
          <w:sz w:val="21"/>
          <w:szCs w:val="21"/>
          <w:highlight w:val="none"/>
          <w:lang w:val="en-US" w:eastAsia="zh-CN"/>
        </w:rPr>
        <w:t xml:space="preserve">由</w:t>
      </w:r>
      <w:r>
        <w:rPr>
          <w:rFonts w:hint="eastAsia" w:ascii="宋体" w:hAnsi="宋体" w:eastAsia="宋体" w:cs="宋体"/>
          <w:color w:val="000000"/>
          <w:sz w:val="21"/>
          <w:szCs w:val="21"/>
          <w:highlight w:val="none"/>
        </w:rPr>
        <w:t xml:space="preserve">成交单位</w:t>
      </w:r>
      <w:r>
        <w:rPr>
          <w:rFonts w:hint="eastAsia" w:ascii="宋体" w:hAnsi="宋体" w:eastAsia="宋体" w:cs="宋体"/>
          <w:color w:val="000000"/>
          <w:sz w:val="21"/>
          <w:szCs w:val="21"/>
          <w:highlight w:val="none"/>
          <w:lang w:val="zh-CN"/>
        </w:rPr>
        <w:t xml:space="preserve">向</w:t>
      </w: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lang w:val="zh-CN"/>
        </w:rPr>
        <w:t xml:space="preserve">出具正规发票，</w:t>
      </w: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lang w:val="zh-CN"/>
        </w:rPr>
        <w:t xml:space="preserve">在收到发票后</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lang w:val="zh-CN"/>
        </w:rPr>
        <w:t xml:space="preserve">个工作日内支付</w:t>
      </w:r>
      <w:r>
        <w:rPr>
          <w:rFonts w:hint="eastAsia" w:ascii="宋体" w:hAnsi="宋体" w:eastAsia="宋体" w:cs="宋体"/>
          <w:color w:val="000000"/>
          <w:sz w:val="21"/>
          <w:szCs w:val="21"/>
          <w:highlight w:val="none"/>
          <w:lang w:val="en-US" w:eastAsia="zh-CN"/>
        </w:rPr>
        <w:t xml:space="preserve">剩余70%的合同金额</w:t>
      </w:r>
      <w:r>
        <w:rPr>
          <w:rFonts w:hint="eastAsia" w:ascii="Times New Roman" w:hAnsi="Times New Roman" w:eastAsia="宋体" w:cs="Times New Roman"/>
          <w:color w:val="000000"/>
          <w:sz w:val="21"/>
          <w:szCs w:val="21"/>
          <w:highlight w:val="none"/>
          <w:lang w:val="zh-CN"/>
        </w:rPr>
        <w:t xml:space="preserve">。</w:t>
      </w:r>
      <w:r/>
    </w:p>
    <w:p>
      <w:pPr>
        <w:numPr>
          <w:ilvl w:val="1"/>
          <w:numId w:val="0"/>
        </w:numPr>
        <w:ind w:left="567" w:hanging="567"/>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rPr>
        <w:t xml:space="preserve">招标</w:t>
      </w:r>
      <w:r>
        <w:rPr>
          <w:rFonts w:hint="eastAsia" w:ascii="Times New Roman" w:hAnsi="Times New Roman" w:eastAsia="宋体" w:cs="Times New Roman"/>
          <w:color w:val="000000"/>
          <w:sz w:val="21"/>
          <w:szCs w:val="21"/>
          <w:highlight w:val="none"/>
          <w:lang w:val="zh-CN"/>
        </w:rPr>
        <w:t xml:space="preserve">单位付款时，中标单位需提供相应的发票等</w:t>
      </w:r>
      <w:r>
        <w:rPr>
          <w:rFonts w:hint="eastAsia" w:ascii="Times New Roman" w:hAnsi="Times New Roman" w:eastAsia="宋体" w:cs="Times New Roman"/>
          <w:color w:val="000000"/>
          <w:sz w:val="21"/>
          <w:szCs w:val="21"/>
          <w:highlight w:val="none"/>
        </w:rPr>
        <w:t xml:space="preserve">招标</w:t>
      </w:r>
      <w:r>
        <w:rPr>
          <w:rFonts w:hint="eastAsia" w:ascii="Times New Roman" w:hAnsi="Times New Roman" w:eastAsia="宋体" w:cs="Times New Roman"/>
          <w:color w:val="000000"/>
          <w:sz w:val="21"/>
          <w:szCs w:val="21"/>
          <w:highlight w:val="none"/>
          <w:lang w:val="zh-CN"/>
        </w:rPr>
        <w:t xml:space="preserve">单位要求的付款证明材料。</w:t>
      </w:r>
      <w:r/>
    </w:p>
    <w:p>
      <w:pPr>
        <w:numPr>
          <w:ilvl w:val="1"/>
          <w:numId w:val="0"/>
        </w:numPr>
        <w:ind w:left="567" w:hanging="147"/>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付款方式：银行转帐。</w:t>
      </w:r>
      <w:r/>
    </w:p>
    <w:p>
      <w:pPr>
        <w:ind w:firstLine="422"/>
        <w:keepLines w:val="0"/>
        <w:keepNext w:val="0"/>
        <w:pageBreakBefore w:val="0"/>
        <w:spacing w:line="360" w:lineRule="auto"/>
        <w:rPr>
          <w:rFonts w:ascii="宋体" w:hAnsi="宋体" w:eastAsia="宋体" w:cs="宋体"/>
          <w:b w:val="0"/>
          <w:bCs w:val="0"/>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三、综合说明</w:t>
      </w:r>
      <w:r/>
    </w:p>
    <w:p>
      <w:pPr>
        <w:ind w:firstLine="420"/>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1、报价要求：</w:t>
      </w:r>
      <w:r/>
    </w:p>
    <w:p>
      <w:pPr>
        <w:pStyle w:val="1008"/>
        <w:ind w:left="0" w:firstLine="420"/>
        <w:keepLines w:val="0"/>
        <w:keepNext w:val="0"/>
        <w:pageBreakBefore w:val="0"/>
        <w:spacing w:line="360" w:lineRule="auto"/>
        <w:rPr>
          <w:rFonts w:hint="eastAsia"/>
          <w:color w:val="000000"/>
          <w:highlight w:val="none"/>
          <w:lang w:val="en-US" w:eastAsia="zh-CN"/>
        </w:rPr>
      </w:pPr>
      <w:r>
        <w:rPr>
          <w:rFonts w:hint="eastAsia" w:ascii="宋体" w:hAnsi="宋体" w:eastAsia="宋体" w:cs="宋体"/>
          <w:color w:val="000000"/>
          <w:sz w:val="21"/>
          <w:szCs w:val="21"/>
          <w:highlight w:val="none"/>
          <w:lang w:val="zh-CN" w:eastAsia="zh-CN" w:bidi="ar-SA"/>
        </w:rPr>
        <w:t xml:space="preserve">投标人应对所投项目的全部内容进行报价，只报其中部分内容者，其投标文件将被拒绝。投标报价</w:t>
      </w:r>
      <w:r>
        <w:rPr>
          <w:rFonts w:hint="eastAsia" w:hAnsi="宋体" w:eastAsia="宋体" w:cs="宋体"/>
          <w:color w:val="000000"/>
          <w:sz w:val="21"/>
          <w:szCs w:val="21"/>
          <w:highlight w:val="none"/>
          <w:lang w:val="zh-CN" w:eastAsia="zh-CN" w:bidi="ar-SA"/>
        </w:rPr>
        <w:t xml:space="preserve">包括但不限于</w:t>
      </w:r>
      <w:r>
        <w:rPr>
          <w:rFonts w:hint="eastAsia" w:hAnsi="宋体" w:eastAsia="宋体" w:cs="宋体"/>
          <w:color w:val="000000"/>
          <w:sz w:val="21"/>
          <w:szCs w:val="21"/>
          <w:highlight w:val="none"/>
          <w:lang w:val="en-US" w:eastAsia="zh-CN" w:bidi="ar-SA"/>
        </w:rPr>
        <w:t xml:space="preserve">完成本</w:t>
      </w:r>
      <w:r>
        <w:rPr>
          <w:rFonts w:hint="eastAsia" w:hAnsi="宋体" w:eastAsia="宋体" w:cs="宋体"/>
          <w:color w:val="000000"/>
          <w:sz w:val="21"/>
          <w:szCs w:val="21"/>
          <w:highlight w:val="none"/>
          <w:lang w:val="zh-CN" w:eastAsia="zh-CN" w:bidi="ar-SA"/>
        </w:rPr>
        <w:t xml:space="preserve">项目所需的人工、机械（含运输、仓储、安装、调试、保养、维修、辅助材料等）、</w:t>
      </w:r>
      <w:r>
        <w:rPr>
          <w:rFonts w:hint="eastAsia" w:hAnsi="宋体" w:cs="宋体"/>
          <w:b w:val="0"/>
          <w:bCs w:val="0"/>
          <w:color w:val="000000"/>
          <w:sz w:val="21"/>
          <w:szCs w:val="21"/>
          <w:lang w:val="zh-CN"/>
        </w:rPr>
        <w:t xml:space="preserve">保险、</w:t>
      </w:r>
      <w:r>
        <w:rPr>
          <w:rFonts w:hint="eastAsia" w:ascii="宋体" w:hAnsi="宋体" w:cs="宋体"/>
          <w:b w:val="0"/>
          <w:bCs w:val="0"/>
          <w:color w:val="000000"/>
          <w:sz w:val="21"/>
          <w:szCs w:val="21"/>
          <w:lang w:val="zh-CN"/>
        </w:rPr>
        <w:t xml:space="preserve">利润、税金、政策性文件规定及合同包含的所有风险、责任等各项应有费用</w:t>
      </w:r>
      <w:r>
        <w:rPr>
          <w:rFonts w:hint="eastAsia" w:ascii="宋体" w:hAnsi="宋体" w:cs="宋体"/>
          <w:b w:val="0"/>
          <w:bCs w:val="0"/>
          <w:color w:val="000000"/>
          <w:sz w:val="21"/>
        </w:rPr>
        <w:t xml:space="preserve">。</w:t>
      </w:r>
      <w:r/>
    </w:p>
    <w:p>
      <w:pPr>
        <w:ind w:firstLine="420"/>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2、投标人必须承诺招标文件中提出的全部要求，如果其中某些条款不响应时，应在文件中逐条列出，未列出的视同响应。</w:t>
      </w:r>
      <w:r/>
    </w:p>
    <w:p>
      <w:pPr>
        <w:ind w:firstLine="420"/>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3、中标单位须为本项目配备的所有服务人员按规定缴纳社会保险及人身意外险，若服务人员在服务期间内出现的工伤及其他意外事故，均由中标单位自行负责，采购单位不承担任何责任。</w:t>
      </w:r>
      <w:r/>
    </w:p>
    <w:p>
      <w:pPr>
        <w:ind w:firstLine="420"/>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4、采购单位有权检查监督中标单位服务质量，对不称职的工作人员有权要求中标单位在一周内更换，直至人选合格为止。</w:t>
      </w:r>
      <w:r/>
    </w:p>
    <w:p>
      <w:pPr>
        <w:ind w:firstLine="420"/>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5、本项目不接受联合投标，并不得分包或转包。</w:t>
      </w:r>
      <w:r>
        <w:rPr>
          <w:rFonts w:hint="eastAsia" w:ascii="宋体" w:hAnsi="宋体" w:eastAsia="宋体" w:cs="宋体"/>
          <w:b w:val="0"/>
          <w:bCs w:val="0"/>
          <w:color w:val="000000"/>
          <w:sz w:val="21"/>
          <w:szCs w:val="21"/>
          <w:highlight w:val="none"/>
          <w:lang w:val="en-US" w:eastAsia="en-US"/>
        </w:rPr>
        <w:t xml:space="preserve">一经发现，采购单位有权终止合同。</w:t>
      </w:r>
      <w:r/>
    </w:p>
    <w:p>
      <w:pPr>
        <w:ind w:firstLine="420"/>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6、投标人对招标文件自行所做出的判断、推论、解释和结论，并由此所造成的后果，均由投标人自负。</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w:t>
      </w:r>
      <w:r>
        <w:rPr>
          <w:rFonts w:hint="eastAsia" w:ascii="宋体" w:hAnsi="宋体" w:eastAsia="宋体" w:cs="宋体"/>
          <w:color w:val="000000"/>
          <w:szCs w:val="21"/>
          <w:lang w:val="zh-CN"/>
        </w:rPr>
        <w:t xml:space="preserve">投标单位必须加强管理，按照国家行业标准及安全管理部门的规范要求，制定科学操作方案，采取必要的安全措施，若因中标人工作不力，造成中标人自身及第三人人身伤亡和财产损失的，所有责任由中标人承担并负责所有赔偿。</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w:t>
      </w:r>
      <w:r>
        <w:rPr>
          <w:rFonts w:hint="eastAsia" w:ascii="宋体" w:hAnsi="宋体" w:eastAsia="宋体" w:cs="宋体"/>
          <w:bCs/>
          <w:color w:val="000000"/>
          <w:szCs w:val="21"/>
        </w:rPr>
        <w:t xml:space="preserve">投标单位</w:t>
      </w:r>
      <w:r>
        <w:rPr>
          <w:rFonts w:hint="eastAsia" w:ascii="宋体" w:hAnsi="宋体" w:eastAsia="宋体" w:cs="宋体"/>
          <w:color w:val="000000"/>
          <w:szCs w:val="21"/>
        </w:rPr>
        <w:t xml:space="preserve">必须承诺招标文件中提出的质量和服务要求，并就其中需求承诺的条款作出响应，承诺响应文件在投标文件中列出，未提供承诺函视同未响应作无效投标。</w:t>
      </w:r>
      <w:r>
        <w:rPr>
          <w:rFonts w:hint="eastAsia" w:ascii="宋体" w:hAnsi="宋体" w:eastAsia="宋体" w:cs="宋体"/>
          <w:bCs/>
          <w:color w:val="000000"/>
          <w:szCs w:val="21"/>
        </w:rPr>
        <w:t xml:space="preserve">投标单位</w:t>
      </w:r>
      <w:r>
        <w:rPr>
          <w:rFonts w:hint="eastAsia" w:ascii="宋体" w:hAnsi="宋体" w:eastAsia="宋体" w:cs="宋体"/>
          <w:color w:val="000000"/>
          <w:szCs w:val="21"/>
        </w:rPr>
        <w:t xml:space="preserve">提供的材料如有虚假，视为不实质性响应招标文件要求，已中标的取消其中标资格，并按《中华人民共和国政府采购法》第七十七条“提供虚假材料谋取中标、成交”相关处理办法处理。</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、质量与验收：</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.1</w:t>
      </w:r>
      <w:r>
        <w:rPr>
          <w:rFonts w:hint="eastAsia" w:ascii="宋体" w:hAnsi="宋体" w:eastAsia="宋体" w:cs="宋体"/>
          <w:bCs/>
          <w:color w:val="000000"/>
          <w:szCs w:val="21"/>
        </w:rPr>
        <w:t xml:space="preserve">投标单位</w:t>
      </w:r>
      <w:r>
        <w:rPr>
          <w:rFonts w:hint="eastAsia" w:ascii="宋体" w:hAnsi="宋体" w:eastAsia="宋体" w:cs="宋体"/>
          <w:color w:val="000000"/>
          <w:szCs w:val="21"/>
        </w:rPr>
        <w:t xml:space="preserve">提供的货物必须符合我国最新颁布的与之相关的技术规范与标准，同时必须满足招标文件中所列全部规格、服务要求和</w:t>
      </w:r>
      <w:r>
        <w:rPr>
          <w:rFonts w:hint="eastAsia" w:ascii="宋体" w:hAnsi="宋体" w:eastAsia="宋体" w:cs="宋体"/>
          <w:bCs/>
          <w:color w:val="000000"/>
          <w:szCs w:val="21"/>
        </w:rPr>
        <w:t xml:space="preserve">投标单位</w:t>
      </w:r>
      <w:r>
        <w:rPr>
          <w:rFonts w:hint="eastAsia" w:ascii="宋体" w:hAnsi="宋体" w:eastAsia="宋体" w:cs="宋体"/>
          <w:color w:val="000000"/>
          <w:szCs w:val="21"/>
        </w:rPr>
        <w:t xml:space="preserve">所做的其它承诺；</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.2投标单位提供的所有货物必须为合格产品，质量符合国际或国家通用标准，如出现质量问题或系假冒伪劣产品，投标单位负责包退、包换，发生的费用由投标单位负责。</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.3货物的外观、包装、运输应按国家规定或部颁标准执行，如因投标单位包装不当以及其</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它原因造成损坏或丢失，应由投标单位负责修复或补缺。</w:t>
      </w:r>
      <w:r/>
    </w:p>
    <w:p>
      <w:pPr>
        <w:ind w:firstLine="420"/>
        <w:spacing w:after="0"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.4在未验收前，请中标人自行负责保管好施工材料、设施设备工具等。如有材料丢失、被盗、损坏及与其它配合单位产生的纠纷等事项由中标人承担责任，直至验收合格。</w:t>
      </w:r>
      <w:r/>
    </w:p>
    <w:p>
      <w:pPr>
        <w:spacing w:after="0" w:line="360" w:lineRule="auto"/>
        <w:rPr>
          <w:rFonts w:hint="eastAsia" w:ascii="宋体" w:hAnsi="宋体" w:eastAsia="宋体" w:cs="宋体"/>
          <w:b/>
          <w:color w:val="000000"/>
          <w:szCs w:val="21"/>
        </w:rPr>
      </w:pPr>
      <w:r>
        <w:rPr>
          <w:rFonts w:hint="eastAsia" w:ascii="宋体" w:hAnsi="宋体" w:eastAsia="宋体" w:cs="宋体"/>
          <w:b/>
          <w:color w:val="000000"/>
          <w:szCs w:val="21"/>
          <w:lang w:eastAsia="zh-CN"/>
        </w:rPr>
        <w:t xml:space="preserve">四</w:t>
      </w:r>
      <w:r>
        <w:rPr>
          <w:rFonts w:hint="eastAsia" w:ascii="宋体" w:hAnsi="宋体" w:eastAsia="宋体" w:cs="宋体"/>
          <w:b/>
          <w:color w:val="000000"/>
          <w:szCs w:val="21"/>
        </w:rPr>
        <w:t xml:space="preserve">、信用记录：</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查询时间：评标开始前。</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查询渠道：通过“信用中国”网站、中国政府采购网等渠道查询相关主体信用记录。</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contextualSpacing/>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信用记录使用规则：评审小组在对供应商进行资格性审查时，应根据查询结果对供应商的不良信用记录逐项甄别确认</w:t>
      </w:r>
      <w:r>
        <w:rPr>
          <w:rFonts w:hint="eastAsia" w:ascii="宋体" w:hAnsi="宋体" w:eastAsia="宋体" w:cs="宋体"/>
          <w:color w:val="000000"/>
          <w:sz w:val="21"/>
          <w:szCs w:val="21"/>
          <w:lang w:val="zh-CN"/>
        </w:rPr>
        <w:t xml:space="preserve">。</w:t>
      </w:r>
      <w:r/>
    </w:p>
    <w:p>
      <w:pPr>
        <w:spacing w:after="0" w:line="360" w:lineRule="auto"/>
        <w:rPr>
          <w:rFonts w:hint="eastAsia" w:ascii="宋体" w:hAnsi="宋体" w:eastAsia="宋体" w:cs="宋体"/>
          <w:b/>
          <w:color w:val="000000"/>
          <w:szCs w:val="21"/>
          <w:lang w:val="zh-CN"/>
        </w:rPr>
      </w:pPr>
      <w:r>
        <w:rPr>
          <w:rFonts w:hint="eastAsia" w:ascii="宋体" w:hAnsi="宋体" w:eastAsia="宋体" w:cs="宋体"/>
          <w:b/>
          <w:color w:val="000000"/>
          <w:szCs w:val="21"/>
          <w:lang w:eastAsia="zh-CN"/>
        </w:rPr>
        <w:t xml:space="preserve">五</w:t>
      </w:r>
      <w:r>
        <w:rPr>
          <w:rFonts w:hint="eastAsia" w:ascii="宋体" w:hAnsi="宋体" w:eastAsia="宋体" w:cs="宋体"/>
          <w:b/>
          <w:color w:val="000000"/>
          <w:szCs w:val="21"/>
          <w:lang w:val="zh-CN"/>
        </w:rPr>
        <w:t xml:space="preserve">、政策执行</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zh-CN"/>
        </w:rPr>
        <w:t xml:space="preserve">1、本次招标不接受进口产品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after="0" w:line="360" w:lineRule="auto"/>
        <w:rPr>
          <w:rFonts w:hint="eastAsia" w:ascii="宋体" w:hAnsi="宋体" w:eastAsia="宋体" w:cs="Times New Roman"/>
          <w:bCs/>
          <w:color w:val="000000"/>
          <w:szCs w:val="21"/>
          <w:lang w:val="en-US"/>
        </w:rPr>
      </w:pPr>
      <w:r>
        <w:rPr>
          <w:rFonts w:hint="eastAsia" w:ascii="宋体" w:hAnsi="宋体" w:eastAsia="宋体" w:cs="Times New Roman"/>
          <w:bCs/>
          <w:color w:val="000000"/>
          <w:szCs w:val="21"/>
          <w:lang w:val="zh-CN"/>
        </w:rPr>
        <w:t xml:space="preserve">2、</w:t>
      </w:r>
      <w:r>
        <w:rPr>
          <w:rFonts w:hint="eastAsia" w:ascii="宋体" w:hAnsi="宋体" w:eastAsia="宋体" w:cs="Times New Roman"/>
          <w:bCs/>
          <w:color w:val="000000"/>
          <w:szCs w:val="21"/>
          <w:lang w:val="en-US"/>
        </w:rPr>
        <w:t xml:space="preserve">小微企业的价格分评审：</w:t>
      </w:r>
      <w:r/>
    </w:p>
    <w:p>
      <w:pPr>
        <w:ind w:firstLine="363"/>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eastAsia="Arial" w:asciiTheme="minorEastAsia" w:hAnsiTheme="minorEastAsia" w:cstheme="minorEastAsia"/>
          <w:bCs/>
          <w:color w:val="000000"/>
          <w:sz w:val="21"/>
          <w:szCs w:val="21"/>
          <w:highlight w:val="none"/>
          <w:lang w:eastAsia="zh-CN"/>
        </w:rPr>
        <w:t xml:space="preserve">根据《政府</w:t>
      </w:r>
      <w:r>
        <w:rPr>
          <w:rFonts w:hint="default" w:eastAsia="宋体" w:asciiTheme="minorEastAsia" w:hAnsiTheme="minorEastAsia" w:cstheme="minorEastAsia"/>
          <w:bCs/>
          <w:color w:val="000000"/>
          <w:sz w:val="21"/>
          <w:szCs w:val="21"/>
          <w:highlight w:val="none"/>
          <w:lang w:eastAsia="zh-CN"/>
        </w:rPr>
        <w:t xml:space="preserve">采</w:t>
      </w:r>
      <w:r>
        <w:rPr>
          <w:rFonts w:hint="default" w:eastAsia="宋体" w:asciiTheme="minorEastAsia" w:hAnsiTheme="minorEastAsia" w:cstheme="minorEastAsia"/>
          <w:color w:val="000000"/>
          <w:sz w:val="21"/>
          <w:szCs w:val="21"/>
          <w:highlight w:val="none"/>
          <w:lang w:eastAsia="zh-CN"/>
        </w:rPr>
        <w:t xml:space="preserve">购促进中小企业发展管理办法》（财库﹝2020﹞46号）及《关于贯彻执行绿色采购、促进残疾人就业和支持监狱企业发展有关政策的通知》（苏财购〔2019〕10号）规定：</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eastAsia="zh-CN"/>
        </w:rPr>
        <w:t xml:space="preserve">）</w:t>
      </w:r>
      <w:r>
        <w:rPr>
          <w:rFonts w:hint="default" w:ascii="宋体" w:hAnsi="宋体" w:eastAsia="宋体" w:cs="宋体"/>
          <w:color w:val="000000"/>
          <w:szCs w:val="21"/>
          <w:highlight w:val="none"/>
          <w:lang w:val="zh-CN" w:eastAsia="zh-CN"/>
        </w:rPr>
        <w:t xml:space="preserve">、</w:t>
      </w:r>
      <w:r>
        <w:rPr>
          <w:rFonts w:hint="default" w:eastAsia="宋体" w:asciiTheme="minorEastAsia" w:hAnsiTheme="minorEastAsia" w:cstheme="minorEastAsia"/>
          <w:color w:val="000000"/>
          <w:sz w:val="21"/>
          <w:szCs w:val="21"/>
          <w:highlight w:val="none"/>
          <w:lang w:eastAsia="zh-CN"/>
        </w:rPr>
        <w:t xml:space="preserve">在货物采购项目中，货物由小型或微型企业制造，即货物由小型或微型企业生产且使用该小型或微型企业商号或者注册商标的，其报价在评审时给予20%的扣除，用扣除后的价格参与价格评审。</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eastAsia="zh-CN"/>
        </w:rPr>
        <w:t xml:space="preserve">）</w:t>
      </w:r>
      <w:r>
        <w:rPr>
          <w:rFonts w:hint="default" w:ascii="宋体" w:hAnsi="宋体" w:eastAsia="宋体" w:cs="宋体"/>
          <w:color w:val="000000"/>
          <w:szCs w:val="21"/>
          <w:highlight w:val="none"/>
          <w:lang w:val="zh-CN" w:eastAsia="zh-CN"/>
        </w:rPr>
        <w:t xml:space="preserve">、</w:t>
      </w:r>
      <w:r>
        <w:rPr>
          <w:rFonts w:hint="default" w:eastAsia="宋体" w:asciiTheme="minorEastAsia" w:hAnsiTheme="minorEastAsia" w:cstheme="minorEastAsia"/>
          <w:color w:val="000000"/>
          <w:sz w:val="21"/>
          <w:szCs w:val="21"/>
          <w:highlight w:val="none"/>
          <w:lang w:eastAsia="zh-CN"/>
        </w:rPr>
        <w:t xml:space="preserve">在服务采购项目中，服务由小型或微型企业承接，即提供服务的人员为小型或微型企业依照《中华人民共和国民法典》订立劳动合同的从业人员，其报价给予20%的扣除，用扣除后的价格参与价格评审。</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val="zh-CN" w:eastAsia="zh-CN"/>
        </w:rPr>
        <w:t xml:space="preserve">）</w:t>
      </w:r>
      <w:r>
        <w:rPr>
          <w:rFonts w:hint="default" w:ascii="宋体" w:hAnsi="宋体" w:eastAsia="宋体" w:cs="宋体"/>
          <w:color w:val="000000"/>
          <w:szCs w:val="21"/>
          <w:highlight w:val="none"/>
          <w:lang w:val="zh-CN" w:eastAsia="zh-CN"/>
        </w:rPr>
        <w:t xml:space="preserve">、</w:t>
      </w:r>
      <w:r>
        <w:rPr>
          <w:rFonts w:hint="default" w:eastAsia="宋体" w:asciiTheme="minorEastAsia" w:hAnsiTheme="minorEastAsia" w:cstheme="minorEastAsia"/>
          <w:color w:val="000000"/>
          <w:sz w:val="21"/>
          <w:szCs w:val="21"/>
          <w:highlight w:val="none"/>
          <w:lang w:eastAsia="zh-CN"/>
        </w:rPr>
        <w:t xml:space="preserve">在货物采购项目中，供应商提供的货物既有小型或微型企业制造货物，也有中型或大型企业制造货物的，不享受本办法规定的小微企业价格扶持政策。</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eastAsia="zh-CN"/>
        </w:rPr>
        <w:t xml:space="preserve">）</w:t>
      </w:r>
      <w:r>
        <w:rPr>
          <w:rFonts w:hint="default" w:ascii="宋体" w:hAnsi="宋体" w:eastAsia="宋体" w:cs="宋体"/>
          <w:color w:val="000000"/>
          <w:szCs w:val="21"/>
          <w:highlight w:val="none"/>
          <w:lang w:val="zh-CN" w:eastAsia="zh-CN"/>
        </w:rPr>
        <w:t xml:space="preserve">、</w:t>
      </w:r>
      <w:r>
        <w:rPr>
          <w:rFonts w:hint="default" w:eastAsia="宋体" w:asciiTheme="minorEastAsia" w:hAnsiTheme="minorEastAsia" w:cstheme="minorEastAsia"/>
          <w:color w:val="000000"/>
          <w:sz w:val="21"/>
          <w:szCs w:val="21"/>
          <w:highlight w:val="none"/>
          <w:lang w:eastAsia="zh-CN"/>
        </w:rPr>
        <w:t xml:space="preserve">以联合体形式参加政府采购活动，联合体各方均为中小企业的，联合体视同中小企业。其中，联合体各方均为小微企业的，联合体视同小微企业。</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eastAsia="zh-CN"/>
        </w:rPr>
        <w:t xml:space="preserve">）</w:t>
      </w:r>
      <w:r>
        <w:rPr>
          <w:rFonts w:hint="default" w:ascii="宋体" w:hAnsi="宋体" w:eastAsia="宋体" w:cs="宋体"/>
          <w:color w:val="000000"/>
          <w:szCs w:val="21"/>
          <w:highlight w:val="none"/>
          <w:lang w:val="zh-CN" w:eastAsia="zh-CN"/>
        </w:rPr>
        <w:t xml:space="preserve">、</w:t>
      </w:r>
      <w:r>
        <w:rPr>
          <w:rFonts w:hint="default" w:eastAsia="宋体" w:asciiTheme="minorEastAsia" w:hAnsiTheme="minorEastAsia" w:cstheme="minorEastAsia"/>
          <w:color w:val="000000"/>
          <w:sz w:val="21"/>
          <w:szCs w:val="21"/>
          <w:highlight w:val="none"/>
          <w:lang w:eastAsia="zh-CN"/>
        </w:rPr>
        <w:t xml:space="preserve">符合中小企业划分标准的个体工商户，在政府采购活动中视同中小企业。</w:t>
      </w:r>
      <w:r/>
    </w:p>
    <w:p>
      <w:pPr>
        <w:ind w:firstLine="360"/>
        <w:jc w:val="left"/>
        <w:spacing w:after="0" w:line="440" w:lineRule="exact"/>
        <w:widowControl/>
        <w:rPr>
          <w:rFonts w:hint="default" w:eastAsia="宋体" w:asciiTheme="minorEastAsia" w:hAnsiTheme="minorEastAsia" w:cstheme="minorEastAsia"/>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eastAsia="zh-CN"/>
        </w:rPr>
        <w:t xml:space="preserve">）</w:t>
      </w:r>
      <w:r>
        <w:rPr>
          <w:rFonts w:hint="default" w:ascii="宋体" w:hAnsi="宋体" w:eastAsia="宋体" w:cs="宋体"/>
          <w:color w:val="000000"/>
          <w:szCs w:val="21"/>
          <w:highlight w:val="none"/>
          <w:lang w:val="zh-CN" w:eastAsia="zh-CN"/>
        </w:rPr>
        <w:t xml:space="preserve">、</w:t>
      </w:r>
      <w:r>
        <w:rPr>
          <w:rFonts w:hint="default" w:eastAsia="宋体" w:asciiTheme="minorEastAsia" w:hAnsiTheme="minorEastAsia" w:cstheme="minorEastAsia"/>
          <w:color w:val="000000"/>
          <w:sz w:val="21"/>
          <w:szCs w:val="21"/>
          <w:highlight w:val="none"/>
          <w:lang w:eastAsia="zh-CN"/>
        </w:rPr>
        <w:t xml:space="preserve">中小企业划分标准详见“工信部联企业〔2011〕300号通知”。</w:t>
      </w:r>
      <w:r/>
    </w:p>
    <w:p>
      <w:pPr>
        <w:ind w:firstLine="360"/>
        <w:jc w:val="left"/>
        <w:spacing w:after="0" w:line="440" w:lineRule="exact"/>
        <w:widowControl/>
        <w:rPr>
          <w:rFonts w:hint="default" w:ascii="宋体" w:hAnsi="宋体" w:eastAsia="宋体" w:cs="宋体"/>
          <w:color w:val="000000"/>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val="zh-CN" w:eastAsia="zh-CN"/>
        </w:rPr>
        <w:t xml:space="preserve">）</w:t>
      </w:r>
      <w:r>
        <w:rPr>
          <w:rFonts w:hint="default" w:ascii="宋体" w:hAnsi="宋体" w:eastAsia="宋体" w:cs="宋体"/>
          <w:color w:val="000000"/>
          <w:szCs w:val="21"/>
          <w:highlight w:val="none"/>
          <w:lang w:val="zh-CN" w:eastAsia="zh-CN"/>
        </w:rPr>
        <w:t xml:space="preserve">、残疾人福利性单位及监狱企业视同小微型企业，享受评审中价格扣除等促进中小企业发展的政府采购政策。</w:t>
      </w:r>
      <w:r/>
    </w:p>
    <w:p>
      <w:pPr>
        <w:ind w:firstLine="360"/>
        <w:jc w:val="left"/>
        <w:spacing w:after="0" w:line="440" w:lineRule="exact"/>
        <w:widowControl/>
        <w:rPr>
          <w:rFonts w:hint="default" w:ascii="宋体" w:hAnsi="宋体" w:eastAsia="宋体" w:cs="宋体"/>
          <w:color w:val="000000"/>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val="zh-CN" w:eastAsia="zh-CN"/>
        </w:rPr>
        <w:t xml:space="preserve">）</w:t>
      </w:r>
      <w:r>
        <w:rPr>
          <w:rFonts w:hint="default" w:ascii="宋体" w:hAnsi="宋体" w:eastAsia="宋体" w:cs="宋体"/>
          <w:color w:val="000000"/>
          <w:szCs w:val="21"/>
          <w:highlight w:val="none"/>
          <w:lang w:val="zh-CN" w:eastAsia="zh-CN"/>
        </w:rPr>
        <w:t xml:space="preserve">、中标、成交供应商享受规定的中小企业扶持政策的，《中小企业声明函》应当随中标、成交结果同时公告，接受社会监督。</w:t>
      </w:r>
      <w:r/>
    </w:p>
    <w:p>
      <w:pPr>
        <w:ind w:firstLine="360"/>
        <w:jc w:val="left"/>
        <w:spacing w:after="0" w:line="440" w:lineRule="exact"/>
        <w:widowControl/>
        <w:rPr>
          <w:rFonts w:hint="default" w:ascii="宋体" w:hAnsi="宋体" w:eastAsia="宋体" w:cs="宋体"/>
          <w:color w:val="000000"/>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eastAsia="zh-CN"/>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val="zh-CN" w:eastAsia="zh-CN"/>
        </w:rPr>
        <w:t xml:space="preserve">）</w:t>
      </w:r>
      <w:r>
        <w:rPr>
          <w:rFonts w:hint="default" w:ascii="宋体" w:hAnsi="宋体" w:eastAsia="宋体" w:cs="宋体"/>
          <w:color w:val="000000"/>
          <w:szCs w:val="21"/>
          <w:highlight w:val="none"/>
          <w:lang w:val="zh-CN" w:eastAsia="zh-CN"/>
        </w:rPr>
        <w:t xml:space="preserve">、供应商按照规定提供声明函内容不实的，属于提供虚假材料谋取中标、成交， 依照《中华人民共和国政府采购法》等国家有关规定追究相应责任。</w:t>
      </w:r>
      <w:r/>
    </w:p>
    <w:p>
      <w:pPr>
        <w:ind w:firstLine="420"/>
        <w:spacing w:after="0" w:line="360" w:lineRule="auto"/>
        <w:rPr>
          <w:rFonts w:hint="eastAsia"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en-US" w:eastAsia="zh-CN"/>
        </w:rPr>
        <w:t xml:space="preserve">3</w:t>
      </w:r>
      <w:r>
        <w:rPr>
          <w:rFonts w:hint="eastAsia" w:ascii="宋体" w:hAnsi="宋体" w:eastAsia="宋体" w:cs="Times New Roman"/>
          <w:bCs/>
          <w:color w:val="auto"/>
          <w:szCs w:val="21"/>
          <w:highlight w:val="none"/>
          <w:lang w:val="zh-CN"/>
        </w:rPr>
        <w:t xml:space="preserve">、绿色采购</w:t>
      </w:r>
      <w:r/>
    </w:p>
    <w:p>
      <w:pPr>
        <w:ind w:firstLine="420"/>
        <w:spacing w:after="0" w:line="360" w:lineRule="auto"/>
        <w:rPr>
          <w:rFonts w:hint="eastAsia" w:ascii="宋体" w:hAnsi="宋体" w:eastAsia="宋体" w:cs="Times New Roman"/>
          <w:bCs/>
          <w:color w:val="auto"/>
          <w:szCs w:val="21"/>
          <w:highlight w:val="none"/>
          <w:lang w:val="zh-CN"/>
        </w:rPr>
      </w:pPr>
      <w:r>
        <w:rPr>
          <w:rFonts w:hint="eastAsia" w:ascii="宋体" w:hAnsi="宋体" w:eastAsia="宋体" w:cs="Times New Roman"/>
          <w:bCs/>
          <w:color w:val="auto"/>
          <w:szCs w:val="21"/>
          <w:highlight w:val="none"/>
          <w:lang w:val="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auto"/>
          <w:szCs w:val="21"/>
          <w:highlight w:val="none"/>
          <w:lang w:val="zh-CN"/>
        </w:rPr>
        <w:t xml:space="preserve">2）为加快数据中心绿色转型，根据财政部、生态环境部、工业和信息化部关于印发《绿色数</w:t>
      </w:r>
      <w:r>
        <w:rPr>
          <w:rFonts w:hint="eastAsia" w:ascii="宋体" w:hAnsi="宋体" w:eastAsia="宋体" w:cs="Times New Roman"/>
          <w:bCs/>
          <w:color w:val="000000"/>
          <w:szCs w:val="21"/>
          <w:lang w:val="zh-CN"/>
        </w:rPr>
        <w:t xml:space="preserve">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en-US" w:eastAsia="zh-CN"/>
        </w:rPr>
        <w:t xml:space="preserve">4</w:t>
      </w:r>
      <w:r>
        <w:rPr>
          <w:rFonts w:hint="eastAsia" w:ascii="宋体" w:hAnsi="宋体" w:eastAsia="宋体" w:cs="Times New Roman"/>
          <w:bCs/>
          <w:color w:val="000000"/>
          <w:szCs w:val="21"/>
          <w:lang w:val="zh-CN"/>
        </w:rPr>
        <w:t xml:space="preserve">、关于推动解决政府采购异常低价问题相关工作的通知（苏财购〔2025〕62号）。</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zh-CN"/>
        </w:rPr>
        <w:t xml:space="preserve">采购人应在采购文件中明确评审委员会启动异常低价投标（响应）审查的情形和具体要求，包括：</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en-US" w:eastAsia="zh-CN"/>
        </w:rPr>
        <w:t xml:space="preserve">4</w:t>
      </w:r>
      <w:r>
        <w:rPr>
          <w:rFonts w:hint="eastAsia" w:ascii="宋体" w:hAnsi="宋体" w:eastAsia="宋体" w:cs="Times New Roman"/>
          <w:bCs/>
          <w:color w:val="000000"/>
          <w:szCs w:val="21"/>
          <w:lang w:val="zh-CN"/>
        </w:rPr>
        <w:t xml:space="preserve">.1评审过程中出现下列情形之一的，评审委员会应当启动异常低价投标（响应）审查程序：</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zh-CN"/>
        </w:rPr>
        <w:t xml:space="preserve">（1）投标（响应）报价低于采购项目预算50%的，即投标（响应）报价&lt;采购项目预算×50%；</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zh-CN"/>
        </w:rPr>
        <w:t xml:space="preserve">（2）投标（响应）报价低于采购项目最高限价45%的，即投标（响应）报价&lt;采购项目最高限价×45%；</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zh-CN"/>
        </w:rPr>
        <w:t xml:space="preserve">（3）评审委员会认定的供应商报价过低、有可能影响产品质量或者不能诚信履约的其他情形。</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en-US" w:eastAsia="zh-CN"/>
        </w:rPr>
        <w:t xml:space="preserve">4</w:t>
      </w:r>
      <w:r>
        <w:rPr>
          <w:rFonts w:hint="eastAsia" w:ascii="宋体" w:hAnsi="宋体" w:eastAsia="宋体" w:cs="Times New Roman"/>
          <w:bCs/>
          <w:color w:val="000000"/>
          <w:szCs w:val="21"/>
          <w:lang w:val="zh-CN"/>
        </w:rPr>
        <w:t xml:space="preserve">.2启动异常低价投标（响应）审查后，评审委员会应当要求相关供应商在评标现场合理的时间（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360" w:lineRule="auto"/>
        <w:rPr>
          <w:rFonts w:hint="eastAsia" w:ascii="宋体" w:hAnsi="宋体" w:eastAsia="宋体" w:cs="Times New Roman"/>
          <w:bCs/>
          <w:color w:val="000000"/>
          <w:szCs w:val="21"/>
          <w:lang w:val="zh-CN"/>
        </w:rPr>
      </w:pPr>
      <w:r>
        <w:rPr>
          <w:rFonts w:hint="eastAsia" w:ascii="宋体" w:hAnsi="宋体" w:eastAsia="宋体" w:cs="Times New Roman"/>
          <w:bCs/>
          <w:color w:val="000000"/>
          <w:szCs w:val="21"/>
          <w:lang w:val="en-US" w:eastAsia="zh-CN"/>
        </w:rPr>
        <w:t xml:space="preserve">4</w:t>
      </w:r>
      <w:r>
        <w:rPr>
          <w:rFonts w:hint="eastAsia" w:ascii="宋体" w:hAnsi="宋体" w:eastAsia="宋体" w:cs="Times New Roman"/>
          <w:bCs/>
          <w:color w:val="000000"/>
          <w:szCs w:val="21"/>
          <w:lang w:val="zh-CN"/>
        </w:rPr>
        <w:t xml:space="preserve">.3异常低价审查有关要求，均以苏财购〔2025〕62号为准。</w:t>
      </w:r>
      <w:r/>
    </w:p>
    <w:p>
      <w:pPr>
        <w:ind w:firstLine="422"/>
        <w:jc w:val="left"/>
        <w:keepLines w:val="0"/>
        <w:keepNext w:val="0"/>
        <w:pageBreakBefore w:val="0"/>
        <w:spacing w:line="360" w:lineRule="auto"/>
        <w:rPr>
          <w:rFonts w:hint="eastAsia" w:ascii="Times New Roman" w:hAnsi="Times New Roman" w:eastAsia="宋体" w:cs="Times New Roman"/>
          <w:color w:val="000000"/>
        </w:rPr>
      </w:pPr>
      <w:r>
        <w:rPr>
          <w:rFonts w:hint="eastAsia" w:ascii="宋体" w:hAnsi="宋体" w:eastAsia="宋体" w:cs="宋体"/>
          <w:b/>
          <w:bCs/>
          <w:color w:val="000000"/>
          <w:szCs w:val="21"/>
          <w:lang w:val="en-US" w:eastAsia="zh-CN"/>
        </w:rPr>
        <w:t xml:space="preserve">六、</w:t>
      </w:r>
      <w:r>
        <w:rPr>
          <w:rFonts w:hint="eastAsia" w:ascii="宋体" w:hAnsi="宋体" w:eastAsia="宋体" w:cs="宋体"/>
          <w:b/>
          <w:bCs/>
          <w:color w:val="000000"/>
          <w:sz w:val="21"/>
          <w:szCs w:val="21"/>
          <w:lang w:val="en-US" w:eastAsia="zh-CN"/>
        </w:rPr>
        <w:t xml:space="preserve">凡涉及招标文件的补充说明和修改，</w:t>
      </w:r>
      <w:r>
        <w:rPr>
          <w:rFonts w:hint="eastAsia" w:ascii="宋体" w:hAnsi="宋体" w:eastAsia="宋体" w:cs="宋体"/>
          <w:b/>
          <w:bCs/>
          <w:color w:val="000000"/>
          <w:sz w:val="21"/>
          <w:szCs w:val="21"/>
          <w:lang w:val="zh-CN" w:eastAsia="zh-CN"/>
        </w:rPr>
        <w:t xml:space="preserve">均以苏州市政府采购网发布的信息为准。同一条款有不同表达的，以最后时间发布的为准。</w:t>
      </w:r>
      <w:r>
        <w:rPr>
          <w:rFonts w:hint="eastAsia" w:ascii="宋体" w:hAnsi="宋体" w:eastAsia="宋体" w:cs="宋体"/>
          <w:b/>
          <w:bCs/>
          <w:color w:val="000000"/>
          <w:sz w:val="21"/>
          <w:szCs w:val="21"/>
          <w:lang w:val="en-US" w:eastAsia="zh-CN"/>
        </w:rPr>
        <w:t xml:space="preserve"> </w:t>
      </w:r>
      <w:r/>
    </w:p>
    <w:p>
      <w:pPr>
        <w:pStyle w:val="1008"/>
        <w:rPr>
          <w:rFonts w:hint="eastAsia"/>
          <w:color w:val="000000"/>
          <w:lang w:val="zh-CN" w:eastAsia="zh-CN"/>
        </w:rPr>
      </w:pPr>
      <w:r>
        <w:rPr>
          <w:rFonts w:hint="eastAsia"/>
          <w:color w:val="000000"/>
          <w:lang w:val="zh-CN" w:eastAsia="zh-CN"/>
        </w:rPr>
      </w:r>
      <w:r/>
    </w:p>
    <w:p>
      <w:pPr>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ind w:right="-2" w:firstLine="562"/>
        <w:spacing w:line="360" w:lineRule="auto"/>
        <w:tabs>
          <w:tab w:val="left" w:pos="960" w:leader="none"/>
        </w:tabs>
        <w:rPr>
          <w:rFonts w:ascii="宋体" w:hAnsi="宋体" w:eastAsia="宋体" w:cs="Times New Roman"/>
          <w:b/>
          <w:color w:val="000000"/>
          <w:sz w:val="28"/>
          <w:szCs w:val="28"/>
        </w:rPr>
      </w:pPr>
      <w:r>
        <w:rPr>
          <w:rFonts w:ascii="宋体" w:hAnsi="宋体" w:eastAsia="宋体" w:cs="Times New Roman"/>
          <w:b/>
          <w:color w:val="000000"/>
          <w:sz w:val="28"/>
          <w:szCs w:val="28"/>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1003"/>
        <w:rPr>
          <w:rFonts w:hint="eastAsia"/>
          <w:color w:val="000000"/>
          <w:lang w:eastAsia="zh-CN"/>
        </w:rPr>
      </w:pPr>
      <w:r>
        <w:rPr>
          <w:rFonts w:hint="eastAsia"/>
          <w:color w:val="000000"/>
          <w:lang w:eastAsia="zh-CN"/>
        </w:rPr>
      </w:r>
      <w:r/>
    </w:p>
    <w:p>
      <w:pPr>
        <w:pStyle w:val="989"/>
        <w:numPr>
          <w:ilvl w:val="0"/>
          <w:numId w:val="7"/>
        </w:numPr>
        <w:jc w:val="center"/>
        <w:tabs>
          <w:tab w:val="left" w:pos="3475" w:leader="none"/>
          <w:tab w:val="center" w:pos="5102" w:leader="none"/>
        </w:tabs>
        <w:rPr>
          <w:rFonts w:hint="eastAsia" w:ascii="宋体" w:hAnsi="宋体" w:eastAsia="宋体" w:cs="宋体"/>
          <w:b/>
          <w:color w:val="000000"/>
          <w:sz w:val="36"/>
          <w:szCs w:val="22"/>
          <w:highlight w:val="none"/>
          <w:lang w:val="en-US" w:eastAsia="zh-CN" w:bidi="ar-SA"/>
        </w:rPr>
      </w:pPr>
      <w:r>
        <w:rPr>
          <w:rFonts w:hint="eastAsia" w:ascii="宋体" w:hAnsi="宋体" w:eastAsia="宋体" w:cs="宋体"/>
          <w:b/>
          <w:color w:val="000000"/>
          <w:sz w:val="36"/>
          <w:szCs w:val="22"/>
          <w:highlight w:val="none"/>
          <w:lang w:val="en-US" w:eastAsia="zh-CN" w:bidi="ar-SA"/>
        </w:rPr>
        <w:t xml:space="preserve"> 合同主要条款</w:t>
      </w:r>
      <w:r/>
    </w:p>
    <w:p>
      <w:pPr>
        <w:rPr>
          <w:rFonts w:hint="eastAsia"/>
          <w:color w:val="000000"/>
          <w:lang w:val="en-US" w:eastAsia="zh-CN"/>
        </w:rPr>
      </w:pPr>
      <w:r>
        <w:rPr>
          <w:rFonts w:hint="eastAsia"/>
          <w:color w:val="000000"/>
          <w:lang w:val="en-US" w:eastAsia="zh-CN"/>
        </w:rPr>
      </w:r>
      <w:bookmarkEnd w:id="22"/>
      <w:r/>
      <w:bookmarkEnd w:id="23"/>
      <w:r/>
      <w:bookmarkEnd w:id="24"/>
      <w:r/>
      <w:r/>
    </w:p>
    <w:p>
      <w:pPr>
        <w:jc w:val="center"/>
        <w:widowControl w:val="off"/>
        <w:rPr>
          <w:rFonts w:hint="eastAsia" w:ascii="宋体" w:hAnsi="宋体" w:eastAsia="宋体" w:cs="宋体"/>
          <w:b/>
          <w:bCs/>
          <w:color w:val="000000"/>
          <w:spacing w:val="-20"/>
          <w:sz w:val="48"/>
          <w:szCs w:val="48"/>
        </w:rPr>
      </w:pPr>
      <w:r/>
      <w:bookmarkStart w:id="28" w:name="_Toc315868063"/>
      <w:r/>
      <w:bookmarkStart w:id="29" w:name="_Toc158691777"/>
      <w:r/>
      <w:bookmarkStart w:id="30" w:name="_Toc486335451"/>
      <w:r/>
      <w:bookmarkStart w:id="31" w:name="_Toc315875326"/>
      <w:r>
        <w:rPr>
          <w:rFonts w:hint="eastAsia" w:ascii="宋体" w:hAnsi="宋体" w:eastAsia="宋体" w:cs="宋体"/>
          <w:b/>
          <w:bCs/>
          <w:color w:val="000000"/>
          <w:spacing w:val="-20"/>
          <w:sz w:val="48"/>
          <w:szCs w:val="48"/>
        </w:rPr>
        <w:t xml:space="preserve">政府采购货物买卖合同</w:t>
      </w:r>
      <w:r/>
    </w:p>
    <w:p>
      <w:pPr>
        <w:jc w:val="center"/>
        <w:widowControl w:val="off"/>
        <w:rPr>
          <w:rFonts w:hint="eastAsia" w:ascii="宋体" w:hAnsi="宋体" w:eastAsia="宋体" w:cs="宋体"/>
          <w:b/>
          <w:bCs/>
          <w:color w:val="000000"/>
          <w:spacing w:val="-20"/>
          <w:sz w:val="48"/>
          <w:szCs w:val="48"/>
        </w:rPr>
      </w:pPr>
      <w:r>
        <w:rPr>
          <w:rFonts w:hint="eastAsia" w:ascii="宋体" w:hAnsi="宋体" w:eastAsia="宋体" w:cs="宋体"/>
          <w:b/>
          <w:bCs/>
          <w:color w:val="000000"/>
          <w:spacing w:val="-20"/>
          <w:sz w:val="48"/>
          <w:szCs w:val="48"/>
        </w:rPr>
        <w:t xml:space="preserve">（试行）</w:t>
      </w:r>
      <w:r/>
    </w:p>
    <w:p>
      <w:pPr>
        <w:jc w:val="both"/>
        <w:widowControl w:val="off"/>
        <w:rPr>
          <w:rFonts w:hint="eastAsia" w:ascii="宋体" w:hAnsi="宋体" w:eastAsia="宋体" w:cs="宋体"/>
          <w:b/>
          <w:bCs/>
          <w:color w:val="000000"/>
          <w:spacing w:val="-20"/>
          <w:sz w:val="40"/>
          <w:szCs w:val="40"/>
        </w:rPr>
      </w:pPr>
      <w:r>
        <w:rPr>
          <w:rFonts w:hint="eastAsia" w:ascii="宋体" w:hAnsi="宋体" w:eastAsia="宋体" w:cs="宋体"/>
          <w:b/>
          <w:bCs/>
          <w:color w:val="000000"/>
          <w:spacing w:val="-20"/>
          <w:sz w:val="40"/>
          <w:szCs w:val="40"/>
        </w:rPr>
      </w:r>
      <w:r/>
    </w:p>
    <w:p>
      <w:pPr>
        <w:jc w:val="both"/>
        <w:widowControl w:val="off"/>
        <w:rPr>
          <w:rFonts w:hint="eastAsia" w:ascii="宋体" w:hAnsi="宋体" w:eastAsia="宋体" w:cs="宋体"/>
          <w:b/>
          <w:bCs/>
          <w:color w:val="000000"/>
          <w:spacing w:val="-20"/>
          <w:sz w:val="40"/>
          <w:szCs w:val="40"/>
        </w:rPr>
      </w:pPr>
      <w:r>
        <w:rPr>
          <w:rFonts w:hint="eastAsia" w:ascii="宋体" w:hAnsi="宋体" w:eastAsia="宋体" w:cs="宋体"/>
          <w:b/>
          <w:bCs/>
          <w:color w:val="000000"/>
          <w:spacing w:val="-20"/>
          <w:sz w:val="40"/>
          <w:szCs w:val="40"/>
        </w:rPr>
      </w:r>
      <w:r/>
    </w:p>
    <w:p>
      <w:pPr>
        <w:jc w:val="both"/>
        <w:widowControl w:val="off"/>
        <w:rPr>
          <w:rFonts w:hint="eastAsia" w:ascii="宋体" w:hAnsi="宋体" w:eastAsia="宋体" w:cs="宋体"/>
          <w:b/>
          <w:bCs/>
          <w:color w:val="000000"/>
          <w:spacing w:val="-20"/>
          <w:sz w:val="40"/>
          <w:szCs w:val="40"/>
        </w:rPr>
      </w:pPr>
      <w:r>
        <w:rPr>
          <w:rFonts w:hint="eastAsia" w:ascii="宋体" w:hAnsi="宋体" w:eastAsia="宋体" w:cs="宋体"/>
          <w:b/>
          <w:bCs/>
          <w:color w:val="000000"/>
          <w:spacing w:val="-20"/>
          <w:sz w:val="40"/>
          <w:szCs w:val="40"/>
        </w:rPr>
      </w:r>
      <w:r/>
    </w:p>
    <w:p>
      <w:pPr>
        <w:ind w:left="480"/>
        <w:jc w:val="both"/>
        <w:spacing w:line="360" w:lineRule="auto"/>
        <w:widowControl w:val="off"/>
        <w:rPr>
          <w:rFonts w:ascii="Times New Roman" w:hAnsi="Times New Roman" w:eastAsia="宋体" w:cs="Times New Roman"/>
          <w:color w:val="000000"/>
          <w:sz w:val="32"/>
          <w:szCs w:val="32"/>
        </w:rPr>
      </w:pPr>
      <w:r>
        <w:rPr>
          <w:rFonts w:hint="eastAsia" w:ascii="宋体" w:hAnsi="宋体" w:eastAsia="宋体" w:cs="宋体"/>
          <w:color w:val="000000"/>
          <w:sz w:val="32"/>
          <w:szCs w:val="32"/>
        </w:rPr>
        <w:t xml:space="preserve">项目名称：</w:t>
      </w:r>
      <w:r>
        <w:rPr>
          <w:rFonts w:hint="eastAsia" w:ascii="Times New Roman" w:hAnsi="Times New Roman" w:eastAsia="宋体" w:cs="Times New Roman"/>
          <w:color w:val="000000"/>
          <w:sz w:val="32"/>
          <w:szCs w:val="32"/>
          <w:u w:val="single"/>
        </w:rPr>
        <w:t xml:space="preserve">                             </w:t>
      </w:r>
      <w:r/>
    </w:p>
    <w:p>
      <w:pPr>
        <w:ind w:left="480"/>
        <w:jc w:val="both"/>
        <w:spacing w:line="360" w:lineRule="auto"/>
        <w:widowControl w:val="off"/>
        <w:rPr>
          <w:rFonts w:ascii="Times New Roman" w:hAnsi="Times New Roman" w:eastAsia="宋体" w:cs="Times New Roman"/>
          <w:color w:val="000000"/>
          <w:sz w:val="32"/>
          <w:szCs w:val="32"/>
          <w:u w:val="single"/>
        </w:rPr>
      </w:pPr>
      <w:r>
        <w:rPr>
          <w:rFonts w:hint="eastAsia" w:ascii="Times New Roman" w:hAnsi="Times New Roman" w:eastAsia="宋体" w:cs="Times New Roman"/>
          <w:color w:val="000000"/>
          <w:sz w:val="32"/>
          <w:szCs w:val="32"/>
        </w:rPr>
        <w:t xml:space="preserve">合同编号：</w:t>
      </w:r>
      <w:r>
        <w:rPr>
          <w:rFonts w:hint="eastAsia" w:ascii="Times New Roman" w:hAnsi="Times New Roman" w:eastAsia="宋体" w:cs="Times New Roman"/>
          <w:color w:val="000000"/>
          <w:sz w:val="32"/>
          <w:szCs w:val="32"/>
          <w:u w:val="single"/>
        </w:rPr>
        <w:t xml:space="preserve">                             </w:t>
      </w:r>
      <w:r/>
    </w:p>
    <w:p>
      <w:pPr>
        <w:ind w:left="480"/>
        <w:jc w:val="both"/>
        <w:spacing w:line="360" w:lineRule="auto"/>
        <w:widowControl w:val="off"/>
        <w:rPr>
          <w:rFonts w:ascii="Times New Roman" w:hAnsi="Times New Roman" w:eastAsia="宋体" w:cs="Times New Roman"/>
          <w:color w:val="000000"/>
          <w:sz w:val="32"/>
          <w:szCs w:val="32"/>
        </w:rPr>
      </w:pPr>
      <w:r>
        <w:rPr>
          <w:rFonts w:hint="eastAsia" w:ascii="Times New Roman" w:hAnsi="Times New Roman" w:eastAsia="宋体" w:cs="Times New Roman"/>
          <w:color w:val="000000"/>
          <w:sz w:val="32"/>
          <w:szCs w:val="32"/>
        </w:rPr>
        <w:t xml:space="preserve">甲    方：</w:t>
      </w:r>
      <w:r>
        <w:rPr>
          <w:rFonts w:hint="eastAsia" w:ascii="Times New Roman" w:hAnsi="Times New Roman" w:eastAsia="宋体" w:cs="Times New Roman"/>
          <w:color w:val="000000"/>
          <w:sz w:val="32"/>
          <w:szCs w:val="32"/>
          <w:u w:val="single"/>
        </w:rPr>
        <w:t xml:space="preserve">                             </w:t>
      </w:r>
      <w:r/>
    </w:p>
    <w:p>
      <w:pPr>
        <w:ind w:left="480"/>
        <w:jc w:val="both"/>
        <w:spacing w:line="360" w:lineRule="auto"/>
        <w:widowControl w:val="off"/>
        <w:rPr>
          <w:rFonts w:ascii="Times New Roman" w:hAnsi="Times New Roman" w:eastAsia="宋体" w:cs="Times New Roman"/>
          <w:color w:val="000000"/>
          <w:sz w:val="32"/>
          <w:szCs w:val="32"/>
          <w:u w:val="single"/>
        </w:rPr>
      </w:pPr>
      <w:r>
        <w:rPr>
          <w:rFonts w:hint="eastAsia" w:ascii="Times New Roman" w:hAnsi="Times New Roman" w:eastAsia="宋体" w:cs="Times New Roman"/>
          <w:color w:val="000000"/>
          <w:sz w:val="32"/>
          <w:szCs w:val="32"/>
        </w:rPr>
        <w:t xml:space="preserve">乙    方：</w:t>
      </w:r>
      <w:r>
        <w:rPr>
          <w:rFonts w:hint="eastAsia" w:ascii="Times New Roman" w:hAnsi="Times New Roman" w:eastAsia="宋体" w:cs="Times New Roman"/>
          <w:color w:val="000000"/>
          <w:sz w:val="32"/>
          <w:szCs w:val="32"/>
          <w:u w:val="single"/>
        </w:rPr>
        <w:t xml:space="preserve">                             </w:t>
      </w:r>
      <w:r/>
    </w:p>
    <w:p>
      <w:pPr>
        <w:ind w:left="480"/>
        <w:jc w:val="both"/>
        <w:spacing w:line="360" w:lineRule="auto"/>
        <w:widowControl w:val="off"/>
        <w:rPr>
          <w:rFonts w:ascii="Times New Roman" w:hAnsi="Times New Roman" w:eastAsia="宋体" w:cs="Times New Roman"/>
          <w:color w:val="000000"/>
          <w:sz w:val="32"/>
          <w:szCs w:val="32"/>
        </w:rPr>
      </w:pPr>
      <w:r>
        <w:rPr>
          <w:rFonts w:hint="eastAsia" w:ascii="Times New Roman" w:hAnsi="Times New Roman" w:eastAsia="宋体" w:cs="Times New Roman"/>
          <w:color w:val="000000"/>
          <w:sz w:val="32"/>
          <w:szCs w:val="32"/>
        </w:rPr>
        <w:t xml:space="preserve">签订时间：</w:t>
      </w:r>
      <w:r>
        <w:rPr>
          <w:rFonts w:hint="eastAsia" w:ascii="Times New Roman" w:hAnsi="Times New Roman" w:eastAsia="宋体" w:cs="Times New Roman"/>
          <w:color w:val="000000"/>
          <w:sz w:val="32"/>
          <w:szCs w:val="32"/>
          <w:u w:val="single"/>
        </w:rPr>
        <w:t xml:space="preserve">      </w:t>
      </w:r>
      <w:r>
        <w:rPr>
          <w:rFonts w:ascii="Times New Roman" w:hAnsi="Times New Roman" w:eastAsia="宋体" w:cs="Times New Roman"/>
          <w:color w:val="000000"/>
          <w:sz w:val="32"/>
          <w:szCs w:val="32"/>
          <w:u w:val="single"/>
        </w:rPr>
        <w:t xml:space="preserve">           </w:t>
      </w:r>
      <w:r>
        <w:rPr>
          <w:rFonts w:hint="eastAsia" w:ascii="Times New Roman" w:hAnsi="Times New Roman" w:eastAsia="宋体" w:cs="Times New Roman"/>
          <w:color w:val="000000"/>
          <w:sz w:val="32"/>
          <w:szCs w:val="32"/>
          <w:u w:val="single"/>
        </w:rPr>
        <w:t xml:space="preserve">            </w:t>
      </w:r>
      <w:r/>
    </w:p>
    <w:p>
      <w:pPr>
        <w:jc w:val="both"/>
        <w:widowControl w:val="off"/>
        <w:rPr>
          <w:rFonts w:ascii="Times New Roman" w:hAnsi="Times New Roman" w:eastAsia="宋体" w:cs="Times New Roman"/>
          <w:color w:val="000000"/>
          <w:sz w:val="21"/>
          <w:szCs w:val="24"/>
        </w:rPr>
      </w:pPr>
      <w:r>
        <w:rPr>
          <w:rFonts w:ascii="Times New Roman" w:hAnsi="Times New Roman" w:eastAsia="宋体" w:cs="Times New Roman"/>
          <w:color w:val="000000"/>
          <w:sz w:val="21"/>
          <w:szCs w:val="24"/>
        </w:rPr>
      </w:r>
      <w:r/>
    </w:p>
    <w:p>
      <w:pPr>
        <w:jc w:val="both"/>
        <w:widowControl w:val="off"/>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br w:type="page" w:clear="all"/>
      </w:r>
      <w:r/>
    </w:p>
    <w:p>
      <w:pPr>
        <w:jc w:val="both"/>
        <w:widowControl w:val="off"/>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jc w:val="both"/>
        <w:widowControl w:val="off"/>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jc w:val="center"/>
        <w:widowControl w:val="off"/>
        <w:rPr>
          <w:rFonts w:ascii="Times New Roman" w:hAnsi="Times New Roman" w:eastAsia="黑体" w:cs="Times New Roman"/>
          <w:color w:val="000000"/>
          <w:sz w:val="44"/>
          <w:szCs w:val="44"/>
        </w:rPr>
      </w:pPr>
      <w:r>
        <w:rPr>
          <w:rFonts w:hint="eastAsia" w:ascii="Times New Roman" w:hAnsi="Times New Roman" w:eastAsia="黑体" w:cs="Times New Roman"/>
          <w:color w:val="000000"/>
          <w:sz w:val="44"/>
          <w:szCs w:val="44"/>
        </w:rPr>
        <w:t xml:space="preserve">使 用 说 明</w:t>
      </w:r>
      <w:r/>
    </w:p>
    <w:p>
      <w:pPr>
        <w:ind w:firstLine="640"/>
        <w:jc w:val="both"/>
        <w:widowControl w:val="off"/>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r>
      <w:r/>
    </w:p>
    <w:p>
      <w:pPr>
        <w:ind w:firstLine="640"/>
        <w:jc w:val="both"/>
        <w:widowControl w:val="off"/>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1.本合同标准文本适用于购买现成货物的采购项目，不包括需要供应商定制开发、创新研发的货物采购项目。</w:t>
      </w:r>
      <w:r/>
    </w:p>
    <w:p>
      <w:pPr>
        <w:jc w:val="both"/>
        <w:widowControl w:val="off"/>
        <w:rPr>
          <w:rFonts w:ascii="Times New Roman" w:hAnsi="Times New Roman" w:eastAsia="黑体" w:cs="Times New Roman"/>
          <w:color w:val="000000"/>
          <w:sz w:val="44"/>
          <w:szCs w:val="44"/>
        </w:rPr>
      </w:pPr>
      <w:r>
        <w:rPr>
          <w:rFonts w:hint="eastAsia" w:ascii="Times New Roman" w:hAnsi="Times New Roman" w:eastAsia="黑体" w:cs="Times New Roman"/>
          <w:color w:val="000000"/>
          <w:sz w:val="44"/>
          <w:szCs w:val="44"/>
        </w:rPr>
        <w:t xml:space="preserve">   </w:t>
      </w:r>
      <w:r>
        <w:rPr>
          <w:rFonts w:hint="eastAsia" w:ascii="仿宋_GB2312" w:hAnsi="仿宋_GB2312" w:eastAsia="仿宋_GB2312" w:cs="仿宋_GB2312"/>
          <w:color w:val="000000"/>
          <w:sz w:val="32"/>
          <w:szCs w:val="32"/>
        </w:rPr>
        <w:t xml:space="preserve">2.本合同标准文本为政府采购货物买卖合同编制提供参考，可以结合采购项目具体情况，对文本作必要的调整修订后使用。</w:t>
      </w:r>
      <w:r/>
    </w:p>
    <w:p>
      <w:pPr>
        <w:ind w:firstLine="640"/>
        <w:jc w:val="both"/>
        <w:widowControl w:val="off"/>
        <w:rPr>
          <w:rFonts w:eastAsia="黑体"/>
          <w:color w:val="000000"/>
          <w:sz w:val="44"/>
          <w:szCs w:val="44"/>
        </w:rPr>
        <w:sectPr>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_GB2312" w:hAnsi="仿宋_GB2312" w:eastAsia="仿宋_GB2312" w:cs="仿宋_GB2312"/>
          <w:color w:val="000000"/>
          <w:sz w:val="32"/>
          <w:szCs w:val="32"/>
        </w:rPr>
        <w:t xml:space="preserve">3.本合同标准文本各条款中，如涉及填写多家供应商、制造商，多种采购标的、分包主要内容等信息的，可根据采购项目具体情况添加信息项。</w:t>
      </w:r>
      <w:r/>
    </w:p>
    <w:p>
      <w:pPr>
        <w:jc w:val="center"/>
        <w:keepLines/>
        <w:keepNext/>
        <w:spacing w:line="400" w:lineRule="exact"/>
        <w:widowControl w:val="off"/>
        <w:rPr>
          <w:rFonts w:hint="eastAsia" w:ascii="黑体" w:hAnsi="华文中宋" w:eastAsia="黑体" w:cs="Times New Roman"/>
          <w:color w:val="000000"/>
          <w:sz w:val="28"/>
          <w:szCs w:val="28"/>
        </w:rPr>
        <w:outlineLvl w:val="1"/>
      </w:pPr>
      <w:r/>
      <w:bookmarkStart w:id="32" w:name="_Toc22209"/>
      <w:r>
        <w:rPr>
          <w:rFonts w:hint="eastAsia" w:ascii="黑体" w:hAnsi="黑体" w:eastAsia="黑体" w:cs="Times New Roman"/>
          <w:color w:val="000000"/>
          <w:sz w:val="28"/>
          <w:szCs w:val="28"/>
        </w:rPr>
        <w:t xml:space="preserve">第一节 </w:t>
      </w:r>
      <w:r>
        <w:rPr>
          <w:rFonts w:hint="eastAsia" w:ascii="黑体" w:hAnsi="华文中宋" w:eastAsia="黑体" w:cs="Times New Roman"/>
          <w:color w:val="000000"/>
          <w:sz w:val="28"/>
          <w:szCs w:val="28"/>
        </w:rPr>
        <w:t xml:space="preserve">政府采购合同协议书</w:t>
      </w:r>
      <w:bookmarkEnd w:id="32"/>
      <w:r/>
      <w:r/>
    </w:p>
    <w:p>
      <w:pPr>
        <w:jc w:val="center"/>
        <w:keepLines/>
        <w:keepNext/>
        <w:spacing w:line="400" w:lineRule="exact"/>
        <w:widowControl w:val="off"/>
        <w:rPr>
          <w:rFonts w:hint="eastAsia" w:ascii="黑体" w:hAnsi="华文中宋" w:eastAsia="黑体" w:cs="Times New Roman"/>
          <w:color w:val="000000"/>
          <w:sz w:val="28"/>
          <w:szCs w:val="28"/>
        </w:rPr>
        <w:outlineLvl w:val="1"/>
      </w:pPr>
      <w:r>
        <w:rPr>
          <w:rFonts w:hint="eastAsia" w:ascii="黑体" w:hAnsi="华文中宋" w:eastAsia="黑体" w:cs="Times New Roman"/>
          <w:color w:val="000000"/>
          <w:sz w:val="28"/>
          <w:szCs w:val="28"/>
        </w:rPr>
      </w:r>
      <w:r/>
    </w:p>
    <w:p>
      <w:pPr>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甲方（全称）：</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（采购人、受采购人委托签订合同的单位或采购</w:t>
      </w:r>
      <w:r>
        <w:rPr>
          <w:rFonts w:hint="eastAsia" w:ascii="宋体" w:hAnsi="宋体" w:eastAsia="宋体" w:cs="Times New Roman"/>
          <w:color w:val="000000"/>
          <w:sz w:val="21"/>
          <w:szCs w:val="21"/>
        </w:rPr>
        <w:tab/>
      </w:r>
      <w:r>
        <w:rPr>
          <w:rFonts w:hint="eastAsia" w:ascii="宋体" w:hAnsi="宋体" w:eastAsia="宋体" w:cs="Times New Roman"/>
          <w:color w:val="000000"/>
          <w:sz w:val="21"/>
          <w:szCs w:val="21"/>
        </w:rPr>
        <w:t xml:space="preserve">                                   文件约定的合同甲方）</w:t>
      </w:r>
      <w:r/>
    </w:p>
    <w:p>
      <w:pPr>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乙方1（全称）：</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（供应商）</w:t>
      </w:r>
      <w:r/>
    </w:p>
    <w:p>
      <w:pPr>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乙方2（全称）：</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（联合体成员供应商或其他合同主体）（如有）</w:t>
      </w:r>
      <w:r/>
    </w:p>
    <w:p>
      <w:pPr>
        <w:jc w:val="both"/>
        <w:spacing w:line="400" w:lineRule="exact"/>
        <w:widowControl w:val="off"/>
        <w:rPr>
          <w:rFonts w:hint="eastAsia" w:ascii="宋体" w:hAnsi="宋体" w:eastAsia="宋体" w:cs="Times New Roman"/>
          <w:color w:val="000000"/>
          <w:sz w:val="21"/>
          <w:szCs w:val="21"/>
        </w:rPr>
      </w:pPr>
      <w:r>
        <w:rPr>
          <w:rFonts w:hint="eastAsia" w:ascii="Times New Roman" w:hAnsi="Times New Roman" w:eastAsia="宋体" w:cs="Times New Roman"/>
          <w:color w:val="000000"/>
          <w:sz w:val="21"/>
          <w:szCs w:val="24"/>
        </w:rPr>
        <w:t xml:space="preserve">乙方</w:t>
      </w:r>
      <w:r>
        <w:rPr>
          <w:rFonts w:hint="eastAsia" w:ascii="宋体" w:hAnsi="宋体" w:eastAsia="宋体" w:cs="Times New Roman"/>
          <w:color w:val="000000"/>
          <w:sz w:val="21"/>
          <w:szCs w:val="21"/>
        </w:rPr>
        <w:t xml:space="preserve">3</w:t>
      </w:r>
      <w:r>
        <w:rPr>
          <w:rFonts w:hint="eastAsia" w:ascii="Times New Roman" w:hAnsi="Times New Roman" w:eastAsia="宋体" w:cs="Times New Roman"/>
          <w:color w:val="000000"/>
          <w:sz w:val="21"/>
          <w:szCs w:val="24"/>
        </w:rPr>
        <w:t xml:space="preserve">（全称）</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（联合体成员供应商或其他合同主体）（如有）</w:t>
      </w:r>
      <w:r/>
    </w:p>
    <w:p>
      <w:pPr>
        <w:jc w:val="both"/>
        <w:spacing w:line="400" w:lineRule="exact"/>
        <w:widowControl w:val="off"/>
        <w:rPr>
          <w:rFonts w:ascii="Times New Roman" w:hAnsi="Times New Roman" w:eastAsia="宋体" w:cs="Times New Roman"/>
          <w:color w:val="000000"/>
          <w:sz w:val="21"/>
          <w:szCs w:val="24"/>
        </w:rPr>
      </w:pPr>
      <w:r>
        <w:rPr>
          <w:rFonts w:ascii="Times New Roman" w:hAnsi="Times New Roman" w:eastAsia="宋体" w:cs="Times New Roman"/>
          <w:color w:val="000000"/>
          <w:sz w:val="21"/>
          <w:szCs w:val="24"/>
        </w:rPr>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8"/>
        </w:numPr>
        <w:ind w:firstLine="422"/>
        <w:jc w:val="both"/>
        <w:spacing w:line="400" w:lineRule="exact"/>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项目信息</w:t>
      </w:r>
      <w:r/>
    </w:p>
    <w:p>
      <w:pPr>
        <w:numPr>
          <w:ilvl w:val="0"/>
          <w:numId w:val="9"/>
        </w:numPr>
        <w:ind w:firstLine="420"/>
        <w:jc w:val="both"/>
        <w:spacing w:line="400" w:lineRule="exact"/>
        <w:widowControl w:val="off"/>
        <w:rPr>
          <w:rFonts w:hint="eastAsia"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采购项目名称：</w:t>
      </w:r>
      <w:r>
        <w:rPr>
          <w:rFonts w:ascii="宋体" w:hAnsi="宋体" w:eastAsia="宋体" w:cs="Times New Roman"/>
          <w:color w:val="000000"/>
          <w:sz w:val="21"/>
          <w:szCs w:val="21"/>
          <w:u w:val="single"/>
        </w:rPr>
        <w:t xml:space="preserve">                                          </w:t>
      </w:r>
      <w:r/>
    </w:p>
    <w:p>
      <w:pPr>
        <w:numPr>
          <w:ilvl w:val="0"/>
          <w:numId w:val="0"/>
        </w:numPr>
        <w:jc w:val="both"/>
        <w:spacing w:line="400" w:lineRule="exact"/>
        <w:widowControl w:val="off"/>
        <w:tabs>
          <w:tab w:val="left" w:pos="999"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采购项目编号：</w:t>
      </w:r>
      <w:r>
        <w:rPr>
          <w:rFonts w:ascii="宋体" w:hAnsi="宋体" w:eastAsia="宋体" w:cs="Times New Roman"/>
          <w:color w:val="000000"/>
          <w:sz w:val="21"/>
          <w:szCs w:val="21"/>
          <w:u w:val="single"/>
        </w:rPr>
        <w:t xml:space="preserve">                                          </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（2）采购计划编号：</w:t>
      </w:r>
      <w:r>
        <w:rPr>
          <w:rFonts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u w:val="single"/>
        </w:rPr>
        <w:t xml:space="preserve">                </w:t>
      </w:r>
      <w:r>
        <w:rPr>
          <w:rFonts w:ascii="宋体" w:hAnsi="宋体" w:eastAsia="宋体" w:cs="Times New Roman"/>
          <w:color w:val="000000"/>
          <w:sz w:val="21"/>
          <w:szCs w:val="21"/>
          <w:u w:val="single"/>
        </w:rPr>
        <w:t xml:space="preserve">     </w:t>
      </w:r>
      <w:r>
        <w:rPr>
          <w:rFonts w:ascii="宋体" w:hAnsi="宋体" w:eastAsia="宋体" w:cs="Times New Roman"/>
          <w:color w:val="000000"/>
          <w:sz w:val="21"/>
          <w:szCs w:val="21"/>
        </w:rPr>
        <w:t xml:space="preserve"> </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（3）项目内容：</w:t>
      </w:r>
      <w:r/>
    </w:p>
    <w:p>
      <w:pPr>
        <w:ind w:firstLine="420"/>
        <w:jc w:val="both"/>
        <w:spacing w:line="400" w:lineRule="exact"/>
        <w:widowControl w:val="off"/>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rPr>
        <w:t xml:space="preserve">     采购标的及数量（台/套</w:t>
      </w:r>
      <w:r>
        <w:rPr>
          <w:rFonts w:ascii="宋体" w:hAnsi="宋体" w:eastAsia="宋体" w:cs="Times New Roman"/>
          <w:color w:val="000000"/>
          <w:sz w:val="21"/>
          <w:szCs w:val="21"/>
          <w:lang w:val="en"/>
        </w:rPr>
        <w:t xml:space="preserve">/</w:t>
      </w:r>
      <w:r>
        <w:rPr>
          <w:rFonts w:hint="eastAsia" w:ascii="宋体" w:hAnsi="宋体" w:eastAsia="宋体" w:cs="Times New Roman"/>
          <w:color w:val="000000"/>
          <w:sz w:val="21"/>
          <w:szCs w:val="21"/>
          <w:lang w:val="en"/>
        </w:rPr>
        <w:t xml:space="preserve">个</w:t>
      </w:r>
      <w:r>
        <w:rPr>
          <w:rFonts w:ascii="宋体" w:hAnsi="宋体" w:eastAsia="宋体" w:cs="Times New Roman"/>
          <w:color w:val="000000"/>
          <w:sz w:val="21"/>
          <w:szCs w:val="21"/>
          <w:lang w:val="en"/>
        </w:rPr>
        <w:t xml:space="preserve">/</w:t>
      </w:r>
      <w:r>
        <w:rPr>
          <w:rFonts w:hint="eastAsia" w:ascii="宋体" w:hAnsi="宋体" w:eastAsia="宋体" w:cs="Times New Roman"/>
          <w:color w:val="000000"/>
          <w:sz w:val="21"/>
          <w:szCs w:val="21"/>
          <w:lang w:val="en"/>
        </w:rPr>
        <w:t xml:space="preserve">架</w:t>
      </w:r>
      <w:r>
        <w:rPr>
          <w:rFonts w:ascii="宋体" w:hAnsi="宋体" w:eastAsia="宋体" w:cs="Times New Roman"/>
          <w:color w:val="000000"/>
          <w:sz w:val="21"/>
          <w:szCs w:val="21"/>
          <w:lang w:val="en"/>
        </w:rPr>
        <w:t xml:space="preserve">/</w:t>
      </w:r>
      <w:r>
        <w:rPr>
          <w:rFonts w:hint="eastAsia" w:ascii="宋体" w:hAnsi="宋体" w:eastAsia="宋体" w:cs="Times New Roman"/>
          <w:color w:val="000000"/>
          <w:sz w:val="21"/>
          <w:szCs w:val="21"/>
          <w:lang w:val="en"/>
        </w:rPr>
        <w:t xml:space="preserve">组等</w:t>
      </w:r>
      <w:r>
        <w:rPr>
          <w:rFonts w:hint="eastAsia" w:ascii="宋体" w:hAnsi="宋体" w:eastAsia="宋体" w:cs="Times New Roman"/>
          <w:color w:val="000000"/>
          <w:sz w:val="21"/>
          <w:szCs w:val="21"/>
        </w:rPr>
        <w:t xml:space="preserve">）：</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u w:val="single"/>
          <w:lang w:val="en-US" w:eastAsia="zh-CN"/>
        </w:rPr>
        <w:t xml:space="preserve"> </w:t>
      </w:r>
      <w:r/>
    </w:p>
    <w:p>
      <w:pPr>
        <w:numPr>
          <w:ilvl w:val="0"/>
          <w:numId w:val="0"/>
        </w:numPr>
        <w:ind w:firstLine="420"/>
        <w:jc w:val="both"/>
        <w:spacing w:line="400" w:lineRule="exact"/>
        <w:widowControl w:val="off"/>
        <w:rPr>
          <w:rFonts w:hint="eastAsia" w:ascii="宋体" w:hAnsi="宋体" w:eastAsia="宋体" w:cs="宋体"/>
          <w:color w:val="000000"/>
          <w:sz w:val="21"/>
          <w:szCs w:val="21"/>
          <w:lang w:val="en"/>
        </w:rPr>
      </w:pPr>
      <w:r>
        <w:rPr>
          <w:rFonts w:hint="eastAsia" w:ascii="宋体" w:hAnsi="宋体" w:eastAsia="宋体" w:cs="Times New Roman"/>
          <w:color w:val="000000"/>
          <w:sz w:val="21"/>
          <w:szCs w:val="21"/>
        </w:rPr>
        <w:t xml:space="preserve">     </w:t>
      </w:r>
      <w:r>
        <w:rPr>
          <w:rFonts w:hint="eastAsia" w:ascii="宋体" w:hAnsi="宋体" w:eastAsia="宋体" w:cs="宋体"/>
          <w:color w:val="000000"/>
          <w:sz w:val="21"/>
          <w:szCs w:val="21"/>
        </w:rPr>
        <w:t xml:space="preserve">品牌：</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u w:val="single"/>
          <w:lang w:val="en"/>
        </w:rPr>
        <w:t xml:space="preserve">   </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u w:val="single"/>
          <w:lang w:val="en"/>
        </w:rPr>
        <w:t xml:space="preserve"> </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lang w:val="en"/>
        </w:rPr>
        <w:t xml:space="preserve">     </w:t>
      </w:r>
      <w:r>
        <w:rPr>
          <w:rFonts w:hint="eastAsia" w:ascii="宋体" w:hAnsi="宋体" w:eastAsia="宋体" w:cs="宋体"/>
          <w:color w:val="000000"/>
          <w:sz w:val="21"/>
          <w:szCs w:val="21"/>
        </w:rPr>
        <w:t xml:space="preserve">规格型号：</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u w:val="single"/>
          <w:lang w:val="en"/>
        </w:rPr>
        <w:t xml:space="preserve">  </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u w:val="single"/>
          <w:lang w:val="en"/>
        </w:rPr>
        <w:t xml:space="preserve">   </w:t>
      </w:r>
      <w:r/>
    </w:p>
    <w:p>
      <w:pPr>
        <w:ind w:firstLine="945"/>
        <w:jc w:val="both"/>
        <w:spacing w:line="400" w:lineRule="exact"/>
        <w:widowControl w:val="off"/>
        <w:rPr>
          <w:rFonts w:hint="eastAsia"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采购标的的技术要求、商务要求具体见附件。</w:t>
      </w:r>
      <w:r/>
    </w:p>
    <w:p>
      <w:pPr>
        <w:numPr>
          <w:ilvl w:val="0"/>
          <w:numId w:val="0"/>
        </w:numPr>
        <w:ind w:firstLine="945"/>
        <w:jc w:val="both"/>
        <w:spacing w:line="400" w:lineRule="exact"/>
        <w:widowControl w:val="off"/>
        <w:rPr>
          <w:rFonts w:hint="eastAsia" w:ascii="宋体" w:hAnsi="宋体" w:eastAsia="宋体" w:cs="宋体"/>
          <w:color w:val="000000"/>
          <w:sz w:val="21"/>
          <w:szCs w:val="21"/>
        </w:rPr>
      </w:pPr>
      <w:r>
        <w:rPr>
          <w:rFonts w:hint="eastAsia" w:ascii="汉仪书宋二S" w:hAnsi="汉仪书宋二S" w:eastAsia="汉仪书宋二S" w:cs="汉仪书宋二S"/>
          <w:color w:val="000000"/>
          <w:sz w:val="21"/>
          <w:szCs w:val="21"/>
        </w:rPr>
        <w:t xml:space="preserve">①</w:t>
      </w:r>
      <w:r>
        <w:rPr>
          <w:rFonts w:hint="eastAsia" w:ascii="宋体" w:hAnsi="宋体" w:eastAsia="宋体" w:cs="宋体"/>
          <w:color w:val="000000"/>
          <w:sz w:val="21"/>
          <w:szCs w:val="21"/>
        </w:rPr>
        <w:t xml:space="preserve">涉及信息类产品，请填写该产品关键部件的品牌、型号：</w:t>
      </w:r>
      <w:r/>
    </w:p>
    <w:p>
      <w:pPr>
        <w:numPr>
          <w:ilvl w:val="0"/>
          <w:numId w:val="0"/>
        </w:numPr>
        <w:ind w:firstLine="420"/>
        <w:jc w:val="both"/>
        <w:spacing w:line="400" w:lineRule="exact"/>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标的名称：</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u w:val="single"/>
          <w:lang w:val="en"/>
        </w:rPr>
        <w:t xml:space="preserve">               </w:t>
      </w:r>
      <w:r>
        <w:rPr>
          <w:rFonts w:hint="eastAsia" w:ascii="宋体" w:hAnsi="宋体" w:eastAsia="宋体" w:cs="宋体"/>
          <w:color w:val="000000"/>
          <w:sz w:val="21"/>
          <w:szCs w:val="21"/>
          <w:u w:val="single"/>
        </w:rPr>
        <w:t xml:space="preserve">    </w:t>
      </w:r>
      <w:r/>
    </w:p>
    <w:p>
      <w:pPr>
        <w:numPr>
          <w:ilvl w:val="0"/>
          <w:numId w:val="0"/>
        </w:numPr>
        <w:ind w:firstLine="420"/>
        <w:jc w:val="both"/>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关键部件：</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品牌：</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型号：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关键部件：</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品牌：</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型号：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关键部件：</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品牌：</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型号：</w:t>
      </w:r>
      <w:r>
        <w:rPr>
          <w:rFonts w:hint="eastAsia" w:ascii="宋体" w:hAnsi="宋体" w:eastAsia="宋体" w:cs="宋体"/>
          <w:color w:val="000000"/>
          <w:sz w:val="21"/>
          <w:szCs w:val="21"/>
          <w:u w:val="single"/>
        </w:rPr>
        <w:t xml:space="preserve">       </w:t>
      </w:r>
      <w:r/>
    </w:p>
    <w:p>
      <w:pPr>
        <w:numPr>
          <w:ilvl w:val="0"/>
          <w:numId w:val="0"/>
        </w:num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汉仪书宋二S" w:hAnsi="汉仪书宋二S" w:eastAsia="汉仪书宋二S" w:cs="汉仪书宋二S"/>
          <w:color w:val="000000"/>
          <w:sz w:val="21"/>
          <w:szCs w:val="21"/>
        </w:rPr>
        <w:t xml:space="preserve">②</w:t>
      </w:r>
      <w:r>
        <w:rPr>
          <w:rFonts w:hint="eastAsia" w:ascii="宋体" w:hAnsi="宋体" w:eastAsia="宋体" w:cs="宋体"/>
          <w:color w:val="000000"/>
          <w:sz w:val="21"/>
          <w:szCs w:val="21"/>
        </w:rPr>
        <w:t xml:space="preserve">涉及车辆采购，请填写是否属于新能源汽车：</w:t>
      </w:r>
      <w:r/>
    </w:p>
    <w:p>
      <w:pPr>
        <w:numPr>
          <w:ilvl w:val="0"/>
          <w:numId w:val="0"/>
        </w:num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是，《政府采购品目分类目录》底级品目名称：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数量：</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金额：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w:t>
      </w:r>
      <w:r/>
    </w:p>
    <w:p>
      <w:pPr>
        <w:numPr>
          <w:ilvl w:val="0"/>
          <w:numId w:val="0"/>
        </w:num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否</w:t>
      </w:r>
      <w:r/>
    </w:p>
    <w:p>
      <w:pPr>
        <w:numPr>
          <w:ilvl w:val="0"/>
          <w:numId w:val="0"/>
        </w:numPr>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ascii="宋体" w:hAnsi="宋体" w:eastAsia="宋体" w:cs="宋体"/>
          <w:color w:val="000000"/>
          <w:sz w:val="21"/>
          <w:szCs w:val="21"/>
          <w:lang w:val="en"/>
        </w:rPr>
        <w:t xml:space="preserve">4</w:t>
      </w:r>
      <w:r>
        <w:rPr>
          <w:rFonts w:hint="eastAsia" w:ascii="宋体" w:hAnsi="宋体" w:eastAsia="宋体" w:cs="宋体"/>
          <w:color w:val="000000"/>
          <w:sz w:val="21"/>
          <w:szCs w:val="21"/>
        </w:rPr>
        <w:t xml:space="preserve">）政府采购组织形式：</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政府集中采购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部门集中采购  </w:t>
      </w: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分散采购</w:t>
      </w:r>
      <w:r/>
    </w:p>
    <w:p>
      <w:pPr>
        <w:numPr>
          <w:ilvl w:val="0"/>
          <w:numId w:val="0"/>
        </w:num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宋体" w:hAnsi="宋体" w:eastAsia="宋体" w:cs="宋体"/>
          <w:color w:val="000000"/>
          <w:sz w:val="21"/>
          <w:szCs w:val="21"/>
          <w:lang w:val="en"/>
        </w:rPr>
        <w:t xml:space="preserve">5</w:t>
      </w:r>
      <w:r>
        <w:rPr>
          <w:rFonts w:hint="eastAsia" w:ascii="宋体" w:hAnsi="宋体" w:eastAsia="宋体" w:cs="宋体"/>
          <w:color w:val="000000"/>
          <w:sz w:val="21"/>
          <w:szCs w:val="21"/>
        </w:rPr>
        <w:t xml:space="preserve">）政府采购方式：</w:t>
      </w: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公开招标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邀请招标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竞争性谈判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竞争性磋商</w:t>
      </w:r>
      <w:r/>
    </w:p>
    <w:p>
      <w:pPr>
        <w:numPr>
          <w:ilvl w:val="0"/>
          <w:numId w:val="0"/>
        </w:numPr>
        <w:ind w:firstLine="420"/>
        <w:jc w:val="left"/>
        <w:spacing w:line="400" w:lineRule="exact"/>
        <w:widowControl/>
        <w:rPr>
          <w:rFonts w:hint="eastAsia" w:ascii="宋体" w:hAnsi="宋体" w:eastAsia="宋体" w:cs="宋体"/>
          <w:color w:val="000000"/>
          <w:sz w:val="21"/>
          <w:szCs w:val="21"/>
          <w:u w:val="single"/>
        </w:rPr>
      </w:pPr>
      <w:r>
        <w:rPr>
          <w:rFonts w:hint="eastAsia" w:ascii="宋体" w:hAnsi="宋体" w:eastAsia="华文楷体" w:cs="宋体"/>
          <w:color w:val="000000"/>
          <w:sz w:val="22"/>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询价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单一来源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框架协议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其他：</w:t>
      </w:r>
      <w:r>
        <w:rPr>
          <w:rFonts w:hint="eastAsia" w:ascii="宋体" w:hAnsi="宋体" w:eastAsia="宋体" w:cs="宋体"/>
          <w:color w:val="000000"/>
          <w:sz w:val="21"/>
          <w:szCs w:val="21"/>
          <w:u w:val="single"/>
        </w:rPr>
        <w:t xml:space="preserve">          </w:t>
      </w:r>
      <w:r/>
    </w:p>
    <w:p>
      <w:pPr>
        <w:numPr>
          <w:ilvl w:val="0"/>
          <w:numId w:val="0"/>
        </w:num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（注：在框架协议采购的第二阶段，可选择使用该合同文本）</w:t>
      </w:r>
      <w:r/>
    </w:p>
    <w:p>
      <w:pPr>
        <w:numPr>
          <w:ilvl w:val="0"/>
          <w:numId w:val="0"/>
        </w:numPr>
        <w:ind w:firstLine="220"/>
        <w:jc w:val="left"/>
        <w:spacing w:line="400" w:lineRule="exact"/>
        <w:widowControl/>
        <w:rPr>
          <w:rFonts w:hint="eastAsia" w:ascii="宋体" w:hAnsi="宋体" w:eastAsia="宋体" w:cs="Times New Roman"/>
          <w:color w:val="000000"/>
          <w:sz w:val="21"/>
          <w:szCs w:val="21"/>
        </w:rPr>
      </w:pPr>
      <w:r>
        <w:rPr>
          <w:rFonts w:hint="eastAsia" w:ascii="宋体" w:hAnsi="宋体" w:eastAsia="华文楷体" w:cs="华文楷体"/>
          <w:color w:val="000000"/>
          <w:sz w:val="22"/>
          <w:szCs w:val="21"/>
        </w:rPr>
        <w:t xml:space="preserve"> （</w:t>
      </w:r>
      <w:r>
        <w:rPr>
          <w:rFonts w:ascii="宋体" w:hAnsi="宋体" w:eastAsia="华文楷体" w:cs="华文楷体"/>
          <w:color w:val="000000"/>
          <w:sz w:val="22"/>
          <w:szCs w:val="21"/>
          <w:lang w:val="en"/>
        </w:rPr>
        <w:t xml:space="preserve">6</w:t>
      </w:r>
      <w:r>
        <w:rPr>
          <w:rFonts w:hint="eastAsia" w:ascii="宋体" w:hAnsi="宋体" w:eastAsia="华文楷体" w:cs="华文楷体"/>
          <w:color w:val="000000"/>
          <w:sz w:val="22"/>
          <w:szCs w:val="21"/>
        </w:rPr>
        <w:t xml:space="preserve">）</w:t>
      </w:r>
      <w:r>
        <w:rPr>
          <w:rFonts w:hint="eastAsia" w:ascii="宋体" w:hAnsi="宋体" w:eastAsia="宋体" w:cs="Times New Roman"/>
          <w:color w:val="000000"/>
          <w:sz w:val="21"/>
          <w:szCs w:val="21"/>
        </w:rPr>
        <w:t xml:space="preserve">中标（成交）采购标的制造商是否为中小企业：</w:t>
      </w:r>
      <w:r>
        <w:rPr>
          <w:rFonts w:ascii="Wingdings" w:hAnsi="Wingdings" w:eastAsia="Wingdings" w:cs="Wingdings"/>
          <w:iCs/>
          <w:color w:val="000000"/>
          <w:sz w:val="21"/>
          <w:szCs w:val="21"/>
        </w:rPr>
        <w:t xml:space="preserve">¨</w:t>
      </w:r>
      <w:r/>
      <w:r>
        <w:rPr>
          <w:rFonts w:hint="eastAsia" w:ascii="宋体" w:hAnsi="宋体" w:eastAsia="宋体" w:cs="Times New Roman"/>
          <w:color w:val="000000"/>
          <w:sz w:val="21"/>
          <w:szCs w:val="21"/>
        </w:rPr>
      </w:r>
      <w:r>
        <w:rPr>
          <w:rFonts w:hint="eastAsia" w:ascii="宋体" w:hAnsi="宋体" w:eastAsia="宋体" w:cs="Times New Roman"/>
          <w:color w:val="000000"/>
          <w:sz w:val="21"/>
          <w:szCs w:val="21"/>
        </w:rPr>
        <w:t xml:space="preserve">是      </w:t>
      </w:r>
      <w:r>
        <w:rPr>
          <w:rFonts w:ascii="Wingdings" w:hAnsi="Wingdings" w:eastAsia="Wingdings" w:cs="Wingdings"/>
          <w:color w:val="000000"/>
          <w:sz w:val="21"/>
          <w:szCs w:val="21"/>
        </w:rPr>
      </w:r>
      <w:r>
        <w:rPr>
          <w:rFonts w:ascii="Wingdings" w:hAnsi="Wingdings" w:eastAsia="Wingdings" w:cs="Wingdings"/>
          <w:iCs/>
          <w:color w:val="000000"/>
          <w:sz w:val="21"/>
          <w:szCs w:val="21"/>
        </w:rPr>
        <w:t xml:space="preserve">þ</w:t>
      </w:r>
      <w:r/>
      <w:r>
        <w:rPr>
          <w:rFonts w:ascii="Wingdings" w:hAnsi="Wingdings" w:eastAsia="Wingdings" w:cs="Wingdings"/>
          <w:color w:val="000000"/>
          <w:sz w:val="21"/>
          <w:szCs w:val="21"/>
        </w:rPr>
      </w:r>
      <w:r>
        <w:rPr>
          <w:rFonts w:hint="eastAsia" w:ascii="宋体" w:hAnsi="宋体" w:eastAsia="宋体" w:cs="Times New Roman"/>
          <w:color w:val="000000"/>
          <w:sz w:val="21"/>
          <w:szCs w:val="21"/>
        </w:rPr>
        <w:t xml:space="preserve">否</w:t>
      </w:r>
      <w:r/>
    </w:p>
    <w:p>
      <w:pPr>
        <w:numPr>
          <w:ilvl w:val="0"/>
          <w:numId w:val="0"/>
        </w:numPr>
        <w:jc w:val="both"/>
        <w:spacing w:line="400" w:lineRule="exact"/>
        <w:widowControl w:val="off"/>
        <w:rPr>
          <w:rFonts w:hint="eastAsia" w:ascii="宋体" w:hAnsi="宋体" w:eastAsia="宋体" w:cs="Times New Roman"/>
          <w:iCs/>
          <w:color w:val="000000"/>
          <w:sz w:val="21"/>
          <w:szCs w:val="21"/>
        </w:rPr>
      </w:pPr>
      <w:r>
        <w:rPr>
          <w:rFonts w:hint="eastAsia" w:ascii="宋体" w:hAnsi="宋体" w:eastAsia="宋体" w:cs="Times New Roman"/>
          <w:color w:val="000000"/>
          <w:sz w:val="21"/>
          <w:szCs w:val="21"/>
        </w:rPr>
        <w:t xml:space="preserve">         本合同是否为专门面向中小企业的采购合同（中小企业预留合同）：</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是    </w:t>
      </w:r>
      <w:r>
        <w:rPr>
          <w:rFonts w:ascii="Wingdings" w:hAnsi="Wingdings" w:eastAsia="Wingdings" w:cs="Wingdings"/>
          <w:iCs/>
          <w:color w:val="000000"/>
          <w:sz w:val="21"/>
          <w:szCs w:val="21"/>
        </w:rPr>
        <w:t xml:space="preserve">þ</w:t>
      </w:r>
      <w:r>
        <w:rPr>
          <w:rFonts w:hint="eastAsia" w:ascii="宋体" w:hAnsi="宋体" w:eastAsia="宋体" w:cs="Times New Roman"/>
          <w:iCs/>
          <w:color w:val="000000"/>
          <w:sz w:val="21"/>
          <w:szCs w:val="21"/>
        </w:rPr>
        <w:t xml:space="preserve">否</w:t>
      </w:r>
      <w:r/>
    </w:p>
    <w:p>
      <w:pPr>
        <w:numPr>
          <w:ilvl w:val="0"/>
          <w:numId w:val="0"/>
        </w:numPr>
        <w:jc w:val="both"/>
        <w:spacing w:line="400" w:lineRule="exact"/>
        <w:widowControl w:val="off"/>
        <w:rPr>
          <w:rFonts w:hint="eastAsia" w:ascii="宋体" w:hAnsi="宋体" w:eastAsia="宋体" w:cs="Times New Roman"/>
          <w:iCs/>
          <w:color w:val="000000"/>
          <w:sz w:val="21"/>
          <w:szCs w:val="21"/>
        </w:rPr>
      </w:pPr>
      <w:r>
        <w:rPr>
          <w:rFonts w:hint="eastAsia" w:ascii="Times New Roman" w:hAnsi="Times New Roman" w:eastAsia="宋体" w:cs="Times New Roman"/>
          <w:color w:val="000000"/>
          <w:sz w:val="21"/>
          <w:szCs w:val="24"/>
        </w:rPr>
        <w:t xml:space="preserve">         若本项目不专门面向中小企业采购，是否给予小微企业评审优惠：</w:t>
      </w:r>
      <w:r>
        <w:rPr>
          <w:rFonts w:ascii="Wingdings" w:hAnsi="Wingdings" w:eastAsia="Wingdings" w:cs="Wingdings"/>
          <w:iCs/>
          <w:color w:val="000000"/>
          <w:sz w:val="21"/>
          <w:szCs w:val="21"/>
        </w:rPr>
      </w:r>
      <w:r>
        <w:rPr>
          <w:rFonts w:ascii="Wingdings" w:hAnsi="Wingdings" w:eastAsia="Wingdings" w:cs="Wingdings"/>
          <w:iCs/>
          <w:color w:val="000000"/>
          <w:sz w:val="21"/>
          <w:szCs w:val="21"/>
        </w:rPr>
        <w:t xml:space="preserve">þ</w:t>
      </w:r>
      <w:r/>
      <w:r>
        <w:rPr>
          <w:rFonts w:ascii="Wingdings" w:hAnsi="Wingdings" w:eastAsia="Wingdings" w:cs="Wingdings"/>
          <w:iCs/>
          <w:color w:val="000000"/>
          <w:sz w:val="21"/>
          <w:szCs w:val="21"/>
        </w:rPr>
      </w:r>
      <w:r>
        <w:rPr>
          <w:rFonts w:hint="eastAsia" w:ascii="宋体" w:hAnsi="宋体" w:eastAsia="宋体" w:cs="Times New Roman"/>
          <w:iCs/>
          <w:color w:val="000000"/>
          <w:sz w:val="21"/>
          <w:szCs w:val="21"/>
        </w:rPr>
        <w:t xml:space="preserve">是   </w:t>
      </w:r>
      <w:r>
        <w:rPr>
          <w:rFonts w:ascii="Wingdings" w:hAnsi="Wingdings" w:eastAsia="Wingdings" w:cs="Wingdings"/>
          <w:iCs/>
          <w:color w:val="000000"/>
          <w:sz w:val="21"/>
          <w:szCs w:val="21"/>
        </w:rPr>
      </w:r>
      <w:r>
        <w:rPr>
          <w:rFonts w:hint="eastAsia" w:ascii="宋体" w:hAnsi="宋体" w:eastAsia="宋体" w:cs="Times New Roman"/>
          <w:color w:val="000000"/>
          <w:sz w:val="21"/>
          <w:szCs w:val="21"/>
        </w:rPr>
      </w:r>
      <w:r>
        <w:rPr>
          <w:rFonts w:ascii="Wingdings" w:hAnsi="Wingdings" w:eastAsia="Wingdings" w:cs="Wingdings"/>
          <w:iCs/>
          <w:color w:val="000000"/>
          <w:sz w:val="21"/>
          <w:szCs w:val="21"/>
        </w:rPr>
        <w:t xml:space="preserve">¨</w:t>
      </w:r>
      <w:r/>
      <w:r>
        <w:rPr>
          <w:rFonts w:ascii="Wingdings" w:hAnsi="Wingdings" w:eastAsia="Wingdings" w:cs="Wingdings"/>
          <w:iCs/>
          <w:color w:val="000000"/>
          <w:sz w:val="21"/>
          <w:szCs w:val="21"/>
        </w:rPr>
      </w:r>
      <w:r>
        <w:rPr>
          <w:rFonts w:hint="eastAsia" w:ascii="宋体" w:hAnsi="宋体" w:eastAsia="宋体" w:cs="Times New Roman"/>
          <w:iCs/>
          <w:color w:val="000000"/>
          <w:sz w:val="21"/>
          <w:szCs w:val="21"/>
        </w:rPr>
        <w:t xml:space="preserve">否</w:t>
      </w:r>
      <w:r/>
    </w:p>
    <w:p>
      <w:pPr>
        <w:numPr>
          <w:ilvl w:val="0"/>
          <w:numId w:val="0"/>
        </w:numPr>
        <w:jc w:val="both"/>
        <w:spacing w:line="400" w:lineRule="exact"/>
        <w:widowControl w:val="off"/>
        <w:rPr>
          <w:rFonts w:hint="eastAsia" w:ascii="宋体" w:hAnsi="宋体" w:eastAsia="宋体" w:cs="Times New Roman"/>
          <w:iCs/>
          <w:color w:val="000000"/>
          <w:sz w:val="21"/>
          <w:szCs w:val="21"/>
        </w:rPr>
      </w:pPr>
      <w:r>
        <w:rPr>
          <w:rFonts w:hint="eastAsia" w:ascii="Times New Roman" w:hAnsi="Times New Roman" w:eastAsia="宋体" w:cs="Times New Roman"/>
          <w:color w:val="000000"/>
          <w:sz w:val="21"/>
          <w:szCs w:val="24"/>
        </w:rPr>
        <w:t xml:space="preserve">         中标（成交）采购标的制造商是否为残疾人福利性单位：</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是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否</w:t>
      </w:r>
      <w:r/>
    </w:p>
    <w:p>
      <w:pPr>
        <w:jc w:val="both"/>
        <w:spacing w:line="400" w:lineRule="exact"/>
        <w:widowControl w:val="off"/>
        <w:rPr>
          <w:rFonts w:ascii="Times New Roman" w:hAnsi="Times New Roman" w:eastAsia="宋体" w:cs="Times New Roman"/>
          <w:color w:val="000000"/>
          <w:sz w:val="21"/>
          <w:szCs w:val="24"/>
        </w:rPr>
      </w:pPr>
      <w:r>
        <w:rPr>
          <w:rFonts w:hint="eastAsia" w:ascii="Times New Roman" w:hAnsi="Times New Roman" w:eastAsia="宋体" w:cs="Times New Roman"/>
          <w:color w:val="000000"/>
          <w:sz w:val="21"/>
          <w:szCs w:val="24"/>
        </w:rPr>
        <w:t xml:space="preserve">         中标（成交）采购标的制造商是否为监狱企业：</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是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否</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lang w:val="en"/>
        </w:rPr>
        <w:t xml:space="preserve">7</w:t>
      </w:r>
      <w:r>
        <w:rPr>
          <w:rFonts w:hint="eastAsia" w:ascii="宋体" w:hAnsi="宋体" w:eastAsia="宋体" w:cs="Times New Roman"/>
          <w:color w:val="000000"/>
          <w:sz w:val="21"/>
          <w:szCs w:val="21"/>
        </w:rPr>
        <w:t xml:space="preserve">）合同是否分包：</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是       </w:t>
      </w:r>
      <w:r>
        <w:rPr>
          <w:rFonts w:ascii="Wingdings" w:hAnsi="Wingdings" w:eastAsia="Wingdings" w:cs="Wingdings"/>
          <w:iCs/>
          <w:color w:val="000000"/>
          <w:sz w:val="21"/>
          <w:szCs w:val="21"/>
        </w:rPr>
        <w:t xml:space="preserve">þ</w:t>
      </w:r>
      <w:r>
        <w:rPr>
          <w:rFonts w:hint="eastAsia" w:ascii="宋体" w:hAnsi="宋体" w:eastAsia="宋体" w:cs="Times New Roman"/>
          <w:iCs/>
          <w:color w:val="000000"/>
          <w:sz w:val="21"/>
          <w:szCs w:val="21"/>
        </w:rPr>
        <w:t xml:space="preserve">否</w:t>
      </w:r>
      <w:r/>
    </w:p>
    <w:p>
      <w:pPr>
        <w:ind w:firstLine="840"/>
        <w:jc w:val="both"/>
        <w:spacing w:line="400" w:lineRule="exact"/>
        <w:widowControl w:val="off"/>
        <w:rPr>
          <w:rFonts w:hint="eastAsia"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 分包主要内容：</w:t>
      </w:r>
      <w:r>
        <w:rPr>
          <w:rFonts w:hint="eastAsia" w:ascii="宋体" w:hAnsi="宋体" w:eastAsia="宋体" w:cs="Times New Roman"/>
          <w:color w:val="000000"/>
          <w:sz w:val="21"/>
          <w:szCs w:val="21"/>
          <w:u w:val="single"/>
        </w:rPr>
        <w:t xml:space="preserve">                                            </w:t>
      </w:r>
      <w:r/>
    </w:p>
    <w:p>
      <w:pPr>
        <w:ind w:firstLine="84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分包供应商/制造商名称（如供应商和制造商不同，请分别填写）：</w:t>
      </w:r>
      <w:r/>
    </w:p>
    <w:p>
      <w:pPr>
        <w:ind w:firstLine="840"/>
        <w:jc w:val="both"/>
        <w:spacing w:line="400" w:lineRule="exact"/>
        <w:widowControl w:val="off"/>
        <w:rPr>
          <w:rFonts w:hint="eastAsia"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 </w:t>
      </w:r>
      <w:r>
        <w:rPr>
          <w:rFonts w:hint="eastAsia" w:ascii="宋体" w:hAnsi="宋体" w:eastAsia="宋体" w:cs="Times New Roman"/>
          <w:color w:val="000000"/>
          <w:sz w:val="21"/>
          <w:szCs w:val="21"/>
          <w:u w:val="single"/>
        </w:rPr>
        <w:t xml:space="preserve">                                                          </w:t>
      </w:r>
      <w:r/>
    </w:p>
    <w:p>
      <w:pPr>
        <w:ind w:firstLine="84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分包供应商/制造商类型（如果供应商和制造商不同，只填写制造商类型）：</w:t>
      </w:r>
      <w:r/>
    </w:p>
    <w:p>
      <w:pPr>
        <w:ind w:firstLine="840"/>
        <w:jc w:val="both"/>
        <w:spacing w:line="400" w:lineRule="exact"/>
        <w:widowControl w:val="off"/>
        <w:rPr>
          <w:rFonts w:hint="eastAsia" w:ascii="宋体" w:hAnsi="宋体" w:eastAsia="宋体" w:cs="Times New Roman"/>
          <w:iCs/>
          <w:color w:val="000000"/>
          <w:sz w:val="21"/>
          <w:szCs w:val="21"/>
        </w:rPr>
      </w:pPr>
      <w:r>
        <w:rPr>
          <w:rFonts w:hint="eastAsia" w:ascii="宋体" w:hAnsi="宋体" w:eastAsia="宋体" w:cs="Times New Roman"/>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大型企业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中型企业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小微型企业  </w:t>
      </w:r>
      <w:r/>
    </w:p>
    <w:p>
      <w:pPr>
        <w:ind w:firstLine="840"/>
        <w:jc w:val="both"/>
        <w:spacing w:line="400" w:lineRule="exact"/>
        <w:widowControl w:val="off"/>
        <w:rPr>
          <w:rFonts w:ascii="Times New Roman" w:hAnsi="Times New Roman" w:eastAsia="华文楷体" w:cs="Times New Roman"/>
          <w:color w:val="000000"/>
          <w:sz w:val="21"/>
          <w:szCs w:val="24"/>
        </w:rPr>
      </w:pPr>
      <w:r>
        <w:rPr>
          <w:rFonts w:hint="eastAsia" w:ascii="宋体" w:hAnsi="宋体" w:eastAsia="宋体" w:cs="Times New Roman"/>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残疾人福利性单位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监狱企业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其他</w:t>
      </w:r>
      <w:r/>
    </w:p>
    <w:p>
      <w:pPr>
        <w:numPr>
          <w:ilvl w:val="0"/>
          <w:numId w:val="0"/>
        </w:numPr>
        <w:jc w:val="both"/>
        <w:spacing w:line="400" w:lineRule="exact"/>
        <w:widowControl w:val="off"/>
        <w:rPr>
          <w:rFonts w:hint="eastAsia" w:ascii="宋体" w:hAnsi="宋体" w:eastAsia="宋体" w:cs="宋体"/>
          <w:iCs/>
          <w:color w:val="000000"/>
          <w:sz w:val="21"/>
          <w:szCs w:val="21"/>
        </w:rPr>
      </w:pPr>
      <w:r>
        <w:rPr>
          <w:rFonts w:hint="eastAsia" w:ascii="宋体" w:hAnsi="宋体" w:eastAsia="宋体" w:cs="Times New Roman"/>
          <w:color w:val="000000"/>
          <w:sz w:val="21"/>
          <w:szCs w:val="21"/>
        </w:rPr>
        <w:t xml:space="preserve">    </w:t>
      </w:r>
      <w:r>
        <w:rPr>
          <w:rFonts w:hint="eastAsia" w:ascii="宋体" w:hAnsi="宋体" w:eastAsia="宋体" w:cs="宋体"/>
          <w:color w:val="000000"/>
          <w:sz w:val="21"/>
          <w:szCs w:val="21"/>
        </w:rPr>
        <w:t xml:space="preserve">（</w:t>
      </w:r>
      <w:r>
        <w:rPr>
          <w:rFonts w:ascii="宋体" w:hAnsi="宋体" w:eastAsia="宋体" w:cs="宋体"/>
          <w:color w:val="000000"/>
          <w:sz w:val="21"/>
          <w:szCs w:val="21"/>
          <w:lang w:val="en"/>
        </w:rPr>
        <w:t xml:space="preserve">8</w:t>
      </w:r>
      <w:r>
        <w:rPr>
          <w:rFonts w:hint="eastAsia" w:ascii="宋体" w:hAnsi="宋体" w:eastAsia="宋体" w:cs="宋体"/>
          <w:color w:val="000000"/>
          <w:sz w:val="21"/>
          <w:szCs w:val="21"/>
        </w:rPr>
        <w:t xml:space="preserve">）中标（成交）供应商是否为外商投资企业：</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是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否</w:t>
      </w:r>
      <w:r/>
    </w:p>
    <w:p>
      <w:pPr>
        <w:ind w:firstLine="420"/>
        <w:jc w:val="left"/>
        <w:spacing w:line="400" w:lineRule="exact"/>
        <w:widowControl/>
        <w:tabs>
          <w:tab w:val="left" w:pos="134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外商投资企业类型：</w:t>
      </w:r>
      <w:r>
        <w:rPr>
          <w:rFonts w:ascii="Wingdings" w:hAnsi="Wingdings" w:eastAsia="Wingdings" w:cs="Wingdings"/>
          <w:iCs/>
          <w:color w:val="000000"/>
          <w:sz w:val="21"/>
          <w:szCs w:val="21"/>
        </w:rPr>
        <w:t xml:space="preserve">¨</w:t>
      </w:r>
      <w:r>
        <w:rPr>
          <w:rFonts w:hint="eastAsia" w:ascii="宋体" w:hAnsi="宋体" w:eastAsia="宋体" w:cs="宋体"/>
          <w:color w:val="000000"/>
          <w:sz w:val="21"/>
          <w:szCs w:val="21"/>
        </w:rPr>
        <w:t xml:space="preserve">全部由外国投资者投资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部分由外国投资者投资</w:t>
      </w:r>
      <w:r/>
    </w:p>
    <w:p>
      <w:pPr>
        <w:numPr>
          <w:ilvl w:val="0"/>
          <w:numId w:val="0"/>
        </w:numPr>
        <w:ind w:firstLine="420"/>
        <w:jc w:val="both"/>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宋体" w:hAnsi="宋体" w:eastAsia="宋体" w:cs="宋体"/>
          <w:color w:val="000000"/>
          <w:sz w:val="21"/>
          <w:szCs w:val="21"/>
          <w:lang w:val="en"/>
        </w:rPr>
        <w:t xml:space="preserve">9</w:t>
      </w:r>
      <w:r>
        <w:rPr>
          <w:rFonts w:hint="eastAsia" w:ascii="宋体" w:hAnsi="宋体" w:eastAsia="宋体" w:cs="宋体"/>
          <w:color w:val="000000"/>
          <w:sz w:val="21"/>
          <w:szCs w:val="21"/>
        </w:rPr>
        <w:t xml:space="preserve">）是否涉及进口产品：</w:t>
      </w:r>
      <w:r/>
    </w:p>
    <w:p>
      <w:pPr>
        <w:numPr>
          <w:ilvl w:val="0"/>
          <w:numId w:val="0"/>
        </w:numPr>
        <w:ind w:firstLine="840"/>
        <w:jc w:val="both"/>
        <w:spacing w:line="400" w:lineRule="exact"/>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是，《政府采购品目分类目录》底级品目名称：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金额：</w:t>
      </w:r>
      <w:r>
        <w:rPr>
          <w:rFonts w:hint="eastAsia" w:ascii="宋体" w:hAnsi="宋体" w:eastAsia="宋体" w:cs="宋体"/>
          <w:color w:val="000000"/>
          <w:sz w:val="21"/>
          <w:szCs w:val="21"/>
          <w:u w:val="single"/>
        </w:rPr>
        <w:t xml:space="preserve">        </w:t>
      </w:r>
      <w:r/>
    </w:p>
    <w:p>
      <w:pPr>
        <w:numPr>
          <w:ilvl w:val="0"/>
          <w:numId w:val="0"/>
        </w:numPr>
        <w:ind w:firstLine="84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宋体"/>
          <w:color w:val="000000"/>
          <w:sz w:val="21"/>
          <w:szCs w:val="21"/>
        </w:rPr>
        <w:t xml:space="preserve">        国别：</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品牌：</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 规格型号：</w:t>
      </w:r>
      <w:r>
        <w:rPr>
          <w:rFonts w:hint="eastAsia" w:ascii="宋体" w:hAnsi="宋体" w:eastAsia="宋体" w:cs="宋体"/>
          <w:color w:val="000000"/>
          <w:sz w:val="21"/>
          <w:szCs w:val="21"/>
          <w:u w:val="single"/>
        </w:rPr>
        <w:t xml:space="preserve">        </w:t>
      </w:r>
      <w:r>
        <w:rPr>
          <w:rFonts w:hint="eastAsia" w:ascii="宋体" w:hAnsi="宋体" w:eastAsia="宋体" w:cs="Times New Roman"/>
          <w:color w:val="000000"/>
          <w:sz w:val="21"/>
          <w:szCs w:val="21"/>
        </w:rPr>
        <w:t xml:space="preserve">      </w:t>
      </w:r>
      <w:r/>
    </w:p>
    <w:p>
      <w:pPr>
        <w:ind w:firstLine="84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w:t>
      </w:r>
      <w:r>
        <w:rPr>
          <w:rFonts w:ascii="Wingdings" w:hAnsi="Wingdings" w:eastAsia="Wingdings" w:cs="Wingdings"/>
          <w:color w:val="000000"/>
          <w:sz w:val="21"/>
          <w:szCs w:val="21"/>
        </w:rPr>
        <w:t xml:space="preserve">þ</w:t>
      </w:r>
      <w:r>
        <w:rPr>
          <w:rFonts w:hint="eastAsia" w:ascii="宋体" w:hAnsi="宋体" w:eastAsia="宋体" w:cs="Times New Roman"/>
          <w:color w:val="000000"/>
          <w:sz w:val="21"/>
          <w:szCs w:val="21"/>
        </w:rPr>
        <w:t xml:space="preserve">否</w:t>
      </w:r>
      <w:r/>
    </w:p>
    <w:p>
      <w:pPr>
        <w:numPr>
          <w:ilvl w:val="0"/>
          <w:numId w:val="0"/>
        </w:numPr>
        <w:jc w:val="both"/>
        <w:spacing w:line="400" w:lineRule="exact"/>
        <w:widowControl w:val="off"/>
        <w:tabs>
          <w:tab w:val="left" w:pos="7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（1</w:t>
      </w:r>
      <w:r>
        <w:rPr>
          <w:rFonts w:ascii="宋体" w:hAnsi="宋体" w:eastAsia="宋体" w:cs="Times New Roman"/>
          <w:color w:val="000000"/>
          <w:sz w:val="21"/>
          <w:szCs w:val="21"/>
          <w:lang w:val="en"/>
        </w:rPr>
        <w:t xml:space="preserve">0</w:t>
      </w:r>
      <w:r>
        <w:rPr>
          <w:rFonts w:hint="eastAsia" w:ascii="宋体" w:hAnsi="宋体" w:eastAsia="宋体" w:cs="Times New Roman"/>
          <w:color w:val="000000"/>
          <w:sz w:val="21"/>
          <w:szCs w:val="21"/>
        </w:rPr>
        <w:t xml:space="preserve">）是否涉及节能产品：</w:t>
      </w:r>
      <w:r/>
    </w:p>
    <w:p>
      <w:pPr>
        <w:numPr>
          <w:ilvl w:val="0"/>
          <w:numId w:val="0"/>
        </w:numPr>
        <w:jc w:val="both"/>
        <w:spacing w:line="400" w:lineRule="exact"/>
        <w:widowControl w:val="off"/>
        <w:tabs>
          <w:tab w:val="left" w:pos="740" w:leader="none"/>
        </w:tabs>
        <w:rPr>
          <w:rFonts w:hint="eastAsia" w:ascii="宋体" w:hAnsi="宋体" w:eastAsia="宋体" w:cs="Times New Roman"/>
          <w:iCs/>
          <w:color w:val="000000"/>
          <w:sz w:val="21"/>
          <w:szCs w:val="21"/>
        </w:rPr>
      </w:pPr>
      <w:r>
        <w:rPr>
          <w:rFonts w:hint="eastAsia" w:ascii="宋体" w:hAnsi="宋体" w:eastAsia="宋体" w:cs="Times New Roman"/>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Times New Roman"/>
          <w:color w:val="000000"/>
          <w:sz w:val="21"/>
          <w:szCs w:val="21"/>
        </w:rPr>
        <w:t xml:space="preserve">是，《节能产品政府采购品目清单》的底级品目名称：</w:t>
      </w:r>
      <w:r>
        <w:rPr>
          <w:rFonts w:hint="eastAsia" w:ascii="宋体" w:hAnsi="宋体" w:eastAsia="宋体" w:cs="Times New Roman"/>
          <w:color w:val="000000"/>
          <w:sz w:val="21"/>
          <w:szCs w:val="21"/>
          <w:u w:val="single"/>
        </w:rPr>
        <w:t xml:space="preserve">         </w:t>
      </w:r>
      <w:r>
        <w:rPr>
          <w:rFonts w:hint="eastAsia" w:ascii="宋体" w:hAnsi="宋体" w:eastAsia="宋体" w:cs="Times New Roman"/>
          <w:iCs/>
          <w:color w:val="000000"/>
          <w:sz w:val="21"/>
          <w:szCs w:val="21"/>
        </w:rPr>
        <w:t xml:space="preserve">     </w:t>
      </w:r>
      <w:r/>
    </w:p>
    <w:p>
      <w:pPr>
        <w:numPr>
          <w:ilvl w:val="0"/>
          <w:numId w:val="0"/>
        </w:numPr>
        <w:jc w:val="both"/>
        <w:spacing w:line="400" w:lineRule="exact"/>
        <w:widowControl w:val="off"/>
        <w:tabs>
          <w:tab w:val="left" w:pos="740" w:leader="none"/>
        </w:tabs>
        <w:rPr>
          <w:rFonts w:hint="eastAsia" w:ascii="宋体" w:hAnsi="宋体" w:eastAsia="宋体" w:cs="Times New Roman"/>
          <w:iCs/>
          <w:color w:val="000000"/>
          <w:sz w:val="21"/>
          <w:szCs w:val="21"/>
        </w:rPr>
      </w:pPr>
      <w:r>
        <w:rPr>
          <w:rFonts w:hint="eastAsia" w:ascii="宋体" w:hAnsi="宋体" w:eastAsia="宋体" w:cs="Times New Roman"/>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强制采购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优先采购    </w:t>
      </w:r>
      <w:r/>
    </w:p>
    <w:p>
      <w:pPr>
        <w:numPr>
          <w:ilvl w:val="0"/>
          <w:numId w:val="0"/>
        </w:numPr>
        <w:jc w:val="both"/>
        <w:spacing w:line="400" w:lineRule="exact"/>
        <w:widowControl w:val="off"/>
        <w:tabs>
          <w:tab w:val="left" w:pos="740" w:leader="none"/>
        </w:tabs>
        <w:rPr>
          <w:rFonts w:hint="eastAsia" w:ascii="宋体" w:hAnsi="宋体" w:eastAsia="宋体" w:cs="Times New Roman"/>
          <w:color w:val="000000"/>
          <w:sz w:val="21"/>
          <w:szCs w:val="21"/>
        </w:rPr>
      </w:pPr>
      <w:r>
        <w:rPr>
          <w:rFonts w:hint="eastAsia" w:ascii="宋体" w:hAnsi="宋体" w:eastAsia="宋体" w:cs="Times New Roman"/>
          <w:iCs/>
          <w:color w:val="000000"/>
          <w:sz w:val="21"/>
          <w:szCs w:val="21"/>
        </w:rPr>
        <w:t xml:space="preserve">         </w:t>
      </w:r>
      <w:r>
        <w:rPr>
          <w:rFonts w:ascii="Wingdings" w:hAnsi="Wingdings" w:eastAsia="Wingdings" w:cs="Wingdings"/>
          <w:color w:val="000000"/>
          <w:sz w:val="21"/>
          <w:szCs w:val="21"/>
        </w:rPr>
        <w:t xml:space="preserve">þ</w:t>
      </w:r>
      <w:r>
        <w:rPr>
          <w:rFonts w:hint="eastAsia" w:ascii="宋体" w:hAnsi="宋体" w:eastAsia="宋体" w:cs="Times New Roman"/>
          <w:color w:val="000000"/>
          <w:sz w:val="21"/>
          <w:szCs w:val="21"/>
        </w:rPr>
        <w:t xml:space="preserve">否</w:t>
      </w:r>
      <w:r/>
    </w:p>
    <w:p>
      <w:pPr>
        <w:numPr>
          <w:ilvl w:val="0"/>
          <w:numId w:val="0"/>
        </w:numPr>
        <w:jc w:val="both"/>
        <w:spacing w:line="400" w:lineRule="exact"/>
        <w:widowControl w:val="off"/>
        <w:tabs>
          <w:tab w:val="left" w:pos="7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是否涉及环境标志产品：</w:t>
      </w:r>
      <w:r/>
    </w:p>
    <w:p>
      <w:pPr>
        <w:numPr>
          <w:ilvl w:val="0"/>
          <w:numId w:val="0"/>
        </w:numPr>
        <w:jc w:val="both"/>
        <w:spacing w:line="400" w:lineRule="exact"/>
        <w:widowControl w:val="off"/>
        <w:tabs>
          <w:tab w:val="left" w:pos="740"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Times New Roman"/>
          <w:color w:val="000000"/>
          <w:sz w:val="21"/>
          <w:szCs w:val="21"/>
        </w:rPr>
        <w:t xml:space="preserve">是，《环境标志产品政府采购品目清单》的底级品目名称：</w:t>
      </w:r>
      <w:r>
        <w:rPr>
          <w:rFonts w:hint="eastAsia" w:ascii="宋体" w:hAnsi="宋体" w:eastAsia="宋体" w:cs="Times New Roman"/>
          <w:color w:val="000000"/>
          <w:sz w:val="21"/>
          <w:szCs w:val="21"/>
          <w:u w:val="single"/>
        </w:rPr>
        <w:t xml:space="preserve">         </w:t>
      </w:r>
      <w:r>
        <w:rPr>
          <w:rFonts w:hint="eastAsia" w:ascii="宋体" w:hAnsi="宋体" w:eastAsia="宋体" w:cs="Times New Roman"/>
          <w:iCs/>
          <w:color w:val="000000"/>
          <w:sz w:val="21"/>
          <w:szCs w:val="21"/>
        </w:rPr>
        <w:t xml:space="preserve"> </w:t>
      </w:r>
      <w:r/>
    </w:p>
    <w:p>
      <w:pPr>
        <w:numPr>
          <w:ilvl w:val="0"/>
          <w:numId w:val="0"/>
        </w:numPr>
        <w:jc w:val="both"/>
        <w:spacing w:line="400" w:lineRule="exact"/>
        <w:widowControl w:val="off"/>
        <w:tabs>
          <w:tab w:val="left" w:pos="740" w:leader="none"/>
        </w:tabs>
        <w:rPr>
          <w:rFonts w:hint="eastAsia" w:ascii="宋体" w:hAnsi="宋体" w:eastAsia="宋体" w:cs="Times New Roman"/>
          <w:iCs/>
          <w:color w:val="000000"/>
          <w:sz w:val="21"/>
          <w:szCs w:val="21"/>
        </w:rPr>
      </w:pPr>
      <w:r>
        <w:rPr>
          <w:rFonts w:hint="eastAsia" w:ascii="宋体" w:hAnsi="宋体" w:eastAsia="宋体" w:cs="Times New Roman"/>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强制采购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优先采购    </w:t>
      </w:r>
      <w:r/>
    </w:p>
    <w:p>
      <w:pPr>
        <w:numPr>
          <w:ilvl w:val="0"/>
          <w:numId w:val="0"/>
        </w:numPr>
        <w:jc w:val="both"/>
        <w:spacing w:line="400" w:lineRule="exact"/>
        <w:widowControl w:val="off"/>
        <w:tabs>
          <w:tab w:val="left" w:pos="740" w:leader="none"/>
        </w:tabs>
        <w:rPr>
          <w:rFonts w:hint="eastAsia" w:ascii="宋体" w:hAnsi="宋体" w:eastAsia="宋体" w:cs="Times New Roman"/>
          <w:color w:val="000000"/>
          <w:sz w:val="21"/>
          <w:szCs w:val="21"/>
        </w:rPr>
      </w:pPr>
      <w:r>
        <w:rPr>
          <w:rFonts w:hint="eastAsia" w:ascii="宋体" w:hAnsi="宋体" w:eastAsia="宋体" w:cs="Times New Roman"/>
          <w:iCs/>
          <w:color w:val="000000"/>
          <w:sz w:val="21"/>
          <w:szCs w:val="21"/>
        </w:rPr>
        <w:t xml:space="preserve">         </w:t>
      </w:r>
      <w:r>
        <w:rPr>
          <w:rFonts w:ascii="Wingdings" w:hAnsi="Wingdings" w:eastAsia="Wingdings" w:cs="Wingdings"/>
          <w:color w:val="000000"/>
          <w:sz w:val="21"/>
          <w:szCs w:val="21"/>
        </w:rPr>
        <w:t xml:space="preserve">þ</w:t>
      </w:r>
      <w:r>
        <w:rPr>
          <w:rFonts w:hint="eastAsia" w:ascii="宋体" w:hAnsi="宋体" w:eastAsia="宋体" w:cs="Times New Roman"/>
          <w:color w:val="000000"/>
          <w:sz w:val="21"/>
          <w:szCs w:val="21"/>
        </w:rPr>
        <w:t xml:space="preserve">否</w:t>
      </w:r>
      <w:r/>
    </w:p>
    <w:p>
      <w:pPr>
        <w:numPr>
          <w:ilvl w:val="0"/>
          <w:numId w:val="0"/>
        </w:numPr>
        <w:jc w:val="left"/>
        <w:spacing w:line="400" w:lineRule="exact"/>
        <w:widowControl/>
        <w:rPr>
          <w:rFonts w:hint="eastAsia" w:ascii="宋体" w:hAnsi="宋体" w:eastAsia="宋体" w:cs="Times New Roman"/>
          <w:color w:val="000000"/>
          <w:sz w:val="21"/>
          <w:szCs w:val="21"/>
        </w:rPr>
      </w:pPr>
      <w:r>
        <w:rPr>
          <w:rFonts w:hint="eastAsia" w:ascii="宋体" w:hAnsi="宋体" w:eastAsia="华文楷体" w:cs="华文楷体"/>
          <w:color w:val="000000"/>
          <w:sz w:val="21"/>
          <w:szCs w:val="21"/>
        </w:rPr>
        <w:t xml:space="preserve">          </w:t>
      </w:r>
      <w:r>
        <w:rPr>
          <w:rFonts w:hint="eastAsia" w:ascii="宋体" w:hAnsi="宋体" w:eastAsia="宋体" w:cs="Times New Roman"/>
          <w:color w:val="000000"/>
          <w:sz w:val="21"/>
          <w:szCs w:val="21"/>
        </w:rPr>
        <w:t xml:space="preserve">是否涉及绿色产品： </w:t>
      </w:r>
      <w:r/>
    </w:p>
    <w:p>
      <w:pPr>
        <w:ind w:firstLine="420"/>
        <w:jc w:val="left"/>
        <w:spacing w:line="400" w:lineRule="exact"/>
        <w:widowControl/>
        <w:rPr>
          <w:rFonts w:hint="eastAsia" w:ascii="宋体" w:hAnsi="宋体" w:eastAsia="宋体" w:cs="华文楷体"/>
          <w:color w:val="000000"/>
          <w:sz w:val="22"/>
          <w:szCs w:val="21"/>
          <w:u w:val="single"/>
        </w:rPr>
      </w:pPr>
      <w:r>
        <w:rPr>
          <w:rFonts w:hint="eastAsia" w:ascii="宋体" w:hAnsi="宋体" w:eastAsia="宋体" w:cs="Times New Roman"/>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Times New Roman"/>
          <w:color w:val="000000"/>
          <w:sz w:val="21"/>
          <w:szCs w:val="21"/>
        </w:rPr>
        <w:t xml:space="preserve">是，绿色产品政府采购相关政策确定的底级品目名称：</w:t>
      </w:r>
      <w:r>
        <w:rPr>
          <w:rFonts w:hint="eastAsia" w:ascii="宋体" w:hAnsi="宋体" w:eastAsia="宋体" w:cs="华文楷体"/>
          <w:color w:val="000000"/>
          <w:sz w:val="22"/>
          <w:szCs w:val="21"/>
          <w:u w:val="single"/>
        </w:rPr>
        <w:t xml:space="preserve">         </w:t>
      </w:r>
      <w:r/>
    </w:p>
    <w:p>
      <w:pPr>
        <w:numPr>
          <w:ilvl w:val="0"/>
          <w:numId w:val="0"/>
        </w:numPr>
        <w:jc w:val="both"/>
        <w:spacing w:line="400" w:lineRule="exact"/>
        <w:widowControl w:val="off"/>
        <w:tabs>
          <w:tab w:val="left" w:pos="740" w:leader="none"/>
        </w:tabs>
        <w:rPr>
          <w:rFonts w:hint="eastAsia" w:ascii="宋体" w:hAnsi="宋体" w:eastAsia="宋体" w:cs="Times New Roman"/>
          <w:iCs/>
          <w:color w:val="000000"/>
          <w:sz w:val="21"/>
          <w:szCs w:val="21"/>
        </w:rPr>
      </w:pPr>
      <w:r>
        <w:rPr>
          <w:rFonts w:hint="eastAsia" w:ascii="宋体" w:hAnsi="宋体" w:eastAsia="宋体" w:cs="Times New Roman"/>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强制采购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优先采购    </w:t>
      </w:r>
      <w:r/>
    </w:p>
    <w:p>
      <w:pPr>
        <w:ind w:firstLine="420"/>
        <w:jc w:val="left"/>
        <w:spacing w:line="400" w:lineRule="exact"/>
        <w:widowControl/>
        <w:rPr>
          <w:rFonts w:hint="eastAsia" w:ascii="宋体" w:hAnsi="宋体" w:eastAsia="华文楷体" w:cs="华文楷体"/>
          <w:color w:val="000000"/>
          <w:sz w:val="21"/>
          <w:szCs w:val="21"/>
        </w:rPr>
      </w:pPr>
      <w:r>
        <w:rPr>
          <w:rFonts w:hint="eastAsia" w:ascii="宋体" w:hAnsi="宋体" w:eastAsia="宋体" w:cs="Times New Roman"/>
          <w:color w:val="000000"/>
          <w:sz w:val="21"/>
          <w:szCs w:val="21"/>
        </w:rPr>
        <w:t xml:space="preserve">     </w:t>
      </w:r>
      <w:r>
        <w:rPr>
          <w:rFonts w:ascii="Wingdings" w:hAnsi="Wingdings" w:eastAsia="Wingdings" w:cs="Wingdings"/>
          <w:color w:val="000000"/>
          <w:sz w:val="21"/>
          <w:szCs w:val="21"/>
        </w:rPr>
        <w:t xml:space="preserve">þ</w:t>
      </w:r>
      <w:r>
        <w:rPr>
          <w:rFonts w:hint="eastAsia" w:ascii="宋体" w:hAnsi="宋体" w:eastAsia="宋体" w:cs="Times New Roman"/>
          <w:color w:val="000000"/>
          <w:sz w:val="21"/>
          <w:szCs w:val="21"/>
        </w:rPr>
        <w:t xml:space="preserve">否</w:t>
      </w:r>
      <w:r/>
    </w:p>
    <w:p>
      <w:pPr>
        <w:numPr>
          <w:ilvl w:val="0"/>
          <w:numId w:val="0"/>
        </w:numPr>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（1</w:t>
      </w:r>
      <w:r>
        <w:rPr>
          <w:rFonts w:ascii="宋体" w:hAnsi="宋体" w:eastAsia="宋体" w:cs="Times New Roman"/>
          <w:color w:val="000000"/>
          <w:sz w:val="21"/>
          <w:szCs w:val="21"/>
          <w:lang w:val="en"/>
        </w:rPr>
        <w:t xml:space="preserve">1</w:t>
      </w:r>
      <w:r>
        <w:rPr>
          <w:rFonts w:hint="eastAsia" w:ascii="宋体" w:hAnsi="宋体" w:eastAsia="宋体" w:cs="Times New Roman"/>
          <w:color w:val="000000"/>
          <w:sz w:val="21"/>
          <w:szCs w:val="21"/>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jc w:val="both"/>
        <w:spacing w:line="400" w:lineRule="exact"/>
        <w:widowControl w:val="off"/>
        <w:rPr>
          <w:rFonts w:hint="eastAsia" w:ascii="宋体" w:hAnsi="宋体" w:eastAsia="宋体" w:cs="Times New Roman"/>
          <w:color w:val="000000"/>
          <w:sz w:val="21"/>
          <w:szCs w:val="21"/>
        </w:rPr>
      </w:pPr>
      <w:r>
        <w:rPr>
          <w:rFonts w:ascii="Wingdings" w:hAnsi="Wingdings" w:eastAsia="Wingdings" w:cs="Wingdings"/>
          <w:color w:val="000000"/>
          <w:sz w:val="21"/>
          <w:szCs w:val="21"/>
        </w:rPr>
        <w:t xml:space="preserve">¨</w:t>
      </w:r>
      <w:r>
        <w:rPr>
          <w:rFonts w:hint="eastAsia" w:ascii="宋体" w:hAnsi="宋体" w:eastAsia="宋体" w:cs="Times New Roman"/>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Times New Roman"/>
          <w:color w:val="000000"/>
          <w:sz w:val="21"/>
          <w:szCs w:val="21"/>
        </w:rPr>
        <w:t xml:space="preserve">否      </w:t>
      </w:r>
      <w:r>
        <w:rPr>
          <w:rFonts w:ascii="Wingdings" w:hAnsi="Wingdings" w:eastAsia="Wingdings" w:cs="Wingdings"/>
          <w:color w:val="000000"/>
          <w:sz w:val="21"/>
          <w:szCs w:val="21"/>
        </w:rPr>
        <w:t xml:space="preserve">¨</w:t>
      </w:r>
      <w:r>
        <w:rPr>
          <w:rFonts w:hint="eastAsia" w:ascii="宋体" w:hAnsi="宋体" w:eastAsia="宋体" w:cs="Times New Roman"/>
          <w:color w:val="000000"/>
          <w:sz w:val="21"/>
          <w:szCs w:val="21"/>
        </w:rPr>
        <w:t xml:space="preserve">不涉及</w:t>
      </w:r>
      <w:r/>
    </w:p>
    <w:p>
      <w:pPr>
        <w:numPr>
          <w:ilvl w:val="0"/>
          <w:numId w:val="8"/>
        </w:numPr>
        <w:ind w:firstLine="422"/>
        <w:jc w:val="both"/>
        <w:spacing w:line="400" w:lineRule="exact"/>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合同金额</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（1）合同金额小写：</w:t>
      </w:r>
      <w:r>
        <w:rPr>
          <w:rFonts w:hint="eastAsia" w:ascii="宋体" w:hAnsi="宋体" w:eastAsia="宋体" w:cs="Times New Roman"/>
          <w:color w:val="000000"/>
          <w:sz w:val="21"/>
          <w:szCs w:val="21"/>
          <w:u w:val="single"/>
        </w:rPr>
        <w:t xml:space="preserve">                           </w:t>
      </w:r>
      <w:r/>
    </w:p>
    <w:p>
      <w:pPr>
        <w:jc w:val="both"/>
        <w:spacing w:line="400" w:lineRule="exact"/>
        <w:widowControl w:val="off"/>
        <w:rPr>
          <w:rFonts w:hint="eastAsia"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                 大写：</w:t>
      </w:r>
      <w:r>
        <w:rPr>
          <w:rFonts w:hint="eastAsia" w:ascii="宋体" w:hAnsi="宋体" w:eastAsia="宋体" w:cs="Times New Roman"/>
          <w:color w:val="000000"/>
          <w:sz w:val="21"/>
          <w:szCs w:val="21"/>
          <w:u w:val="single"/>
        </w:rPr>
        <w:t xml:space="preserve">                           </w:t>
      </w:r>
      <w:r/>
    </w:p>
    <w:p>
      <w:pPr>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分包金额（如有）小写：</w:t>
      </w:r>
      <w:r>
        <w:rPr>
          <w:rFonts w:hint="eastAsia" w:ascii="宋体" w:hAnsi="宋体" w:eastAsia="宋体" w:cs="Times New Roman"/>
          <w:color w:val="000000"/>
          <w:sz w:val="21"/>
          <w:szCs w:val="21"/>
          <w:u w:val="single"/>
        </w:rPr>
        <w:t xml:space="preserve">                   </w:t>
      </w:r>
      <w:r/>
    </w:p>
    <w:p>
      <w:pPr>
        <w:jc w:val="both"/>
        <w:spacing w:line="400" w:lineRule="exact"/>
        <w:widowControl w:val="off"/>
        <w:rPr>
          <w:rFonts w:hint="eastAsia"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                     大写：</w:t>
      </w:r>
      <w:r>
        <w:rPr>
          <w:rFonts w:hint="eastAsia" w:ascii="宋体" w:hAnsi="宋体" w:eastAsia="宋体" w:cs="Times New Roman"/>
          <w:color w:val="000000"/>
          <w:sz w:val="21"/>
          <w:szCs w:val="21"/>
          <w:u w:val="single"/>
        </w:rPr>
        <w:t xml:space="preserve">                       </w:t>
      </w:r>
      <w:r/>
    </w:p>
    <w:p>
      <w:pPr>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（注：固定单价合同应填写单价和最高限价）</w:t>
      </w:r>
      <w:r/>
    </w:p>
    <w:p>
      <w:pPr>
        <w:numPr>
          <w:ilvl w:val="0"/>
          <w:numId w:val="0"/>
        </w:numPr>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（2）合同定价方式（采用组合定价方式的，可以勾选多项）：</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iCs/>
          <w:color w:val="000000"/>
          <w:sz w:val="21"/>
          <w:szCs w:val="21"/>
        </w:rPr>
        <w:t xml:space="preserve">  </w:t>
      </w:r>
      <w:r>
        <w:rPr>
          <w:rFonts w:ascii="Wingdings" w:hAnsi="Wingdings" w:eastAsia="Wingdings" w:cs="Wingdings"/>
          <w:iCs/>
          <w:color w:val="000000"/>
          <w:sz w:val="21"/>
          <w:szCs w:val="21"/>
        </w:rPr>
        <w:t xml:space="preserve">þ</w:t>
      </w:r>
      <w:r>
        <w:rPr>
          <w:rFonts w:hint="eastAsia" w:ascii="宋体" w:hAnsi="宋体" w:eastAsia="宋体" w:cs="Times New Roman"/>
          <w:iCs/>
          <w:color w:val="000000"/>
          <w:sz w:val="21"/>
          <w:szCs w:val="21"/>
        </w:rPr>
        <w:t xml:space="preserve">固定总价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固定单价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固定费率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成本补偿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绩效激励 </w:t>
      </w:r>
      <w:r>
        <w:rPr>
          <w:rFonts w:ascii="Wingdings" w:hAnsi="Wingdings" w:eastAsia="Wingdings" w:cs="Wingdings"/>
          <w:iCs/>
          <w:color w:val="000000"/>
          <w:sz w:val="21"/>
          <w:szCs w:val="21"/>
        </w:rPr>
        <w:t xml:space="preserve">¨</w:t>
      </w:r>
      <w:r>
        <w:rPr>
          <w:rFonts w:hint="eastAsia" w:ascii="宋体" w:hAnsi="宋体" w:eastAsia="宋体" w:cs="Times New Roman"/>
          <w:iCs/>
          <w:color w:val="000000"/>
          <w:sz w:val="21"/>
          <w:szCs w:val="21"/>
        </w:rPr>
        <w:t xml:space="preserve">其他</w:t>
      </w:r>
      <w:r>
        <w:rPr>
          <w:rFonts w:hint="eastAsia" w:ascii="宋体" w:hAnsi="宋体" w:eastAsia="宋体" w:cs="Times New Roman"/>
          <w:color w:val="000000"/>
          <w:sz w:val="21"/>
          <w:szCs w:val="21"/>
          <w:u w:val="single"/>
        </w:rPr>
        <w:t xml:space="preserve">       </w:t>
      </w:r>
      <w:r/>
    </w:p>
    <w:p>
      <w:pPr>
        <w:ind w:firstLine="420"/>
        <w:jc w:val="both"/>
        <w:spacing w:line="400" w:lineRule="exact"/>
        <w:widowControl w:val="off"/>
        <w:rPr>
          <w:rFonts w:ascii="Times New Roman" w:hAnsi="Times New Roman" w:eastAsia="宋体" w:cs="Times New Roman"/>
          <w:color w:val="000000"/>
          <w:sz w:val="21"/>
          <w:szCs w:val="21"/>
        </w:rPr>
      </w:pPr>
      <w:r>
        <w:rPr>
          <w:rFonts w:hint="eastAsia" w:ascii="宋体" w:hAnsi="宋体" w:eastAsia="宋体" w:cs="Times New Roman"/>
          <w:color w:val="000000"/>
          <w:sz w:val="21"/>
          <w:szCs w:val="21"/>
        </w:rPr>
        <w:t xml:space="preserve">（3）付款方式（按项目实际勾选填写）：</w:t>
      </w:r>
      <w:r/>
    </w:p>
    <w:p>
      <w:pPr>
        <w:ind w:firstLine="630"/>
        <w:jc w:val="both"/>
        <w:spacing w:line="400" w:lineRule="exact"/>
        <w:widowControl w:val="off"/>
        <w:rPr>
          <w:rFonts w:hint="eastAsia" w:ascii="宋体" w:hAnsi="宋体" w:eastAsia="宋体" w:cs="Times New Roman"/>
          <w:color w:val="000000"/>
          <w:sz w:val="21"/>
          <w:szCs w:val="21"/>
          <w:u w:val="single"/>
        </w:rPr>
      </w:pPr>
      <w:r>
        <w:rPr>
          <w:rFonts w:ascii="Wingdings" w:hAnsi="Wingdings" w:eastAsia="Wingdings" w:cs="Wingdings"/>
          <w:color w:val="000000"/>
          <w:sz w:val="21"/>
          <w:szCs w:val="21"/>
        </w:rPr>
        <w:t xml:space="preserve">¨</w:t>
      </w:r>
      <w:r>
        <w:rPr>
          <w:rFonts w:hint="eastAsia" w:ascii="宋体" w:hAnsi="宋体" w:eastAsia="宋体" w:cs="Times New Roman"/>
          <w:color w:val="000000"/>
          <w:sz w:val="21"/>
          <w:szCs w:val="21"/>
        </w:rPr>
        <w:t xml:space="preserve">全额付款：</w:t>
      </w:r>
      <w:r>
        <w:rPr>
          <w:rFonts w:hint="eastAsia" w:ascii="宋体" w:hAnsi="宋体" w:eastAsia="宋体" w:cs="Times New Roman"/>
          <w:color w:val="000000"/>
          <w:sz w:val="21"/>
          <w:szCs w:val="21"/>
          <w:u w:val="single"/>
        </w:rPr>
        <w:t xml:space="preserve">     （应明确一次性支付合同款项的条件）                    </w:t>
      </w:r>
      <w:r/>
    </w:p>
    <w:p>
      <w:pPr>
        <w:ind w:firstLine="630"/>
        <w:jc w:val="both"/>
        <w:spacing w:line="400" w:lineRule="exact"/>
        <w:widowControl w:val="off"/>
        <w:rPr>
          <w:rFonts w:ascii="Times New Roman" w:hAnsi="Times New Roman" w:eastAsia="宋体" w:cs="Times New Roman"/>
          <w:color w:val="000000"/>
          <w:sz w:val="21"/>
          <w:szCs w:val="24"/>
        </w:rPr>
      </w:pPr>
      <w:r>
        <w:rPr>
          <w:rFonts w:ascii="Wingdings" w:hAnsi="Wingdings" w:eastAsia="Wingdings" w:cs="Wingdings"/>
          <w:color w:val="000000"/>
          <w:sz w:val="21"/>
          <w:szCs w:val="21"/>
        </w:rPr>
        <w:t xml:space="preserve">¨</w:t>
      </w:r>
      <w:r>
        <w:rPr>
          <w:rFonts w:hint="eastAsia" w:ascii="宋体" w:hAnsi="宋体" w:eastAsia="宋体" w:cs="Times New Roman"/>
          <w:color w:val="000000"/>
          <w:sz w:val="21"/>
          <w:szCs w:val="21"/>
        </w:rPr>
        <w:t xml:space="preserve">分期付款：</w:t>
      </w:r>
      <w:r>
        <w:rPr>
          <w:rFonts w:hint="eastAsia" w:ascii="宋体" w:hAnsi="宋体" w:eastAsia="宋体" w:cs="Times New Roman"/>
          <w:color w:val="000000"/>
          <w:sz w:val="21"/>
          <w:szCs w:val="21"/>
          <w:u w:val="single"/>
        </w:rPr>
        <w:t xml:space="preserve">  （应明确分期支付合同款项的各期比例和支付条件，各期支付条件应与分期履约验收情况挂钩） </w:t>
      </w:r>
      <w:r>
        <w:rPr>
          <w:rFonts w:hint="eastAsia" w:ascii="宋体" w:hAnsi="宋体" w:eastAsia="宋体" w:cs="Times New Roman"/>
          <w:color w:val="000000"/>
          <w:sz w:val="21"/>
          <w:szCs w:val="21"/>
        </w:rPr>
        <w:t xml:space="preserve">，其中涉及预付款的：</w:t>
      </w:r>
      <w:r>
        <w:rPr>
          <w:rFonts w:hint="eastAsia" w:ascii="宋体" w:hAnsi="宋体" w:eastAsia="宋体" w:cs="Times New Roman"/>
          <w:color w:val="000000"/>
          <w:sz w:val="21"/>
          <w:szCs w:val="21"/>
          <w:u w:val="single"/>
        </w:rPr>
        <w:t xml:space="preserve"> （应明确预付款的支付比例和支付条件） </w:t>
      </w:r>
      <w:r/>
    </w:p>
    <w:p>
      <w:pPr>
        <w:ind w:firstLine="630"/>
        <w:jc w:val="both"/>
        <w:spacing w:line="400" w:lineRule="exact"/>
        <w:widowControl w:val="off"/>
        <w:rPr>
          <w:rFonts w:hint="eastAsia" w:ascii="宋体" w:hAnsi="宋体" w:eastAsia="宋体" w:cs="Times New Roman"/>
          <w:color w:val="000000"/>
          <w:sz w:val="21"/>
          <w:szCs w:val="21"/>
          <w:u w:val="single"/>
        </w:rPr>
      </w:pPr>
      <w:r>
        <w:rPr>
          <w:rFonts w:ascii="Wingdings" w:hAnsi="Wingdings" w:eastAsia="Wingdings" w:cs="Wingdings"/>
          <w:color w:val="000000"/>
          <w:sz w:val="21"/>
          <w:szCs w:val="21"/>
        </w:rPr>
        <w:t xml:space="preserve">¨</w:t>
      </w:r>
      <w:r>
        <w:rPr>
          <w:rFonts w:hint="eastAsia" w:ascii="宋体" w:hAnsi="宋体" w:eastAsia="宋体" w:cs="Times New Roman"/>
          <w:color w:val="000000"/>
          <w:sz w:val="21"/>
          <w:szCs w:val="21"/>
        </w:rPr>
        <w:t xml:space="preserve">成本补偿：</w:t>
      </w:r>
      <w:r>
        <w:rPr>
          <w:rFonts w:hint="eastAsia" w:ascii="宋体" w:hAnsi="宋体" w:eastAsia="宋体" w:cs="Times New Roman"/>
          <w:color w:val="000000"/>
          <w:sz w:val="21"/>
          <w:szCs w:val="21"/>
          <w:u w:val="single"/>
        </w:rPr>
        <w:t xml:space="preserve">      （应明确按照成本补偿方式的支付方式和支付条件）   </w:t>
      </w:r>
      <w:r/>
    </w:p>
    <w:p>
      <w:pPr>
        <w:ind w:firstLine="630"/>
        <w:jc w:val="both"/>
        <w:spacing w:line="400" w:lineRule="exact"/>
        <w:widowControl w:val="off"/>
        <w:rPr>
          <w:rFonts w:hint="eastAsia" w:ascii="宋体" w:hAnsi="宋体" w:eastAsia="宋体" w:cs="Times New Roman"/>
          <w:color w:val="000000"/>
          <w:sz w:val="21"/>
          <w:szCs w:val="21"/>
        </w:rPr>
      </w:pPr>
      <w:r>
        <w:rPr>
          <w:rFonts w:ascii="Wingdings" w:hAnsi="Wingdings" w:eastAsia="Wingdings" w:cs="Wingdings"/>
          <w:color w:val="000000"/>
          <w:sz w:val="21"/>
          <w:szCs w:val="21"/>
        </w:rPr>
        <w:t xml:space="preserve">¨</w:t>
      </w:r>
      <w:r>
        <w:rPr>
          <w:rFonts w:hint="eastAsia" w:ascii="宋体" w:hAnsi="宋体" w:eastAsia="宋体" w:cs="Times New Roman"/>
          <w:color w:val="000000"/>
          <w:sz w:val="21"/>
          <w:szCs w:val="21"/>
        </w:rPr>
        <w:t xml:space="preserve">绩效激励：</w:t>
      </w:r>
      <w:r>
        <w:rPr>
          <w:rFonts w:hint="eastAsia" w:ascii="宋体" w:hAnsi="宋体" w:eastAsia="宋体" w:cs="Times New Roman"/>
          <w:color w:val="000000"/>
          <w:sz w:val="21"/>
          <w:szCs w:val="21"/>
          <w:u w:val="single"/>
        </w:rPr>
        <w:t xml:space="preserve">      （应明确按照绩效激励方式的支付方式和支付条件）   </w:t>
      </w:r>
      <w:r/>
    </w:p>
    <w:p>
      <w:pPr>
        <w:numPr>
          <w:ilvl w:val="0"/>
          <w:numId w:val="8"/>
        </w:numPr>
        <w:ind w:firstLine="422"/>
        <w:jc w:val="both"/>
        <w:spacing w:line="400" w:lineRule="exact"/>
        <w:widowControl w:val="off"/>
        <w:rPr>
          <w:rFonts w:hint="eastAsia" w:ascii="宋体" w:hAnsi="宋体" w:eastAsia="宋体" w:cs="Times New Roman"/>
          <w:b/>
          <w:color w:val="000000"/>
          <w:sz w:val="21"/>
          <w:szCs w:val="21"/>
          <w:u w:val="single"/>
        </w:rPr>
      </w:pPr>
      <w:r>
        <w:rPr>
          <w:rFonts w:hint="eastAsia" w:ascii="宋体" w:hAnsi="宋体" w:eastAsia="宋体" w:cs="Times New Roman"/>
          <w:b/>
          <w:color w:val="000000"/>
          <w:sz w:val="21"/>
          <w:szCs w:val="21"/>
        </w:rPr>
        <w:t xml:space="preserve">合同履行</w:t>
      </w:r>
      <w:r/>
    </w:p>
    <w:p>
      <w:pPr>
        <w:ind w:firstLine="420"/>
        <w:jc w:val="both"/>
        <w:spacing w:line="40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（1）起始日期：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日，完成日期：</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ind w:firstLine="420"/>
        <w:jc w:val="both"/>
        <w:spacing w:line="400" w:lineRule="exact"/>
        <w:widowControl w:val="off"/>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（2）履约地点</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u w:val="single"/>
        </w:rPr>
        <w:t xml:space="preserve">                             </w:t>
      </w:r>
      <w:r/>
    </w:p>
    <w:p>
      <w:pPr>
        <w:ind w:firstLine="420"/>
        <w:jc w:val="both"/>
        <w:spacing w:line="400" w:lineRule="exact"/>
        <w:widowControl w:val="off"/>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（3）履约担保：</w:t>
      </w:r>
      <w:r>
        <w:rPr>
          <w:rFonts w:hint="eastAsia" w:ascii="宋体" w:hAnsi="宋体" w:eastAsia="宋体" w:cs="宋体"/>
          <w:color w:val="000000"/>
          <w:sz w:val="21"/>
          <w:szCs w:val="24"/>
        </w:rPr>
        <w:t xml:space="preserve">是否收取履约保证金：</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rPr>
        <w:t xml:space="preserve">是    </w:t>
      </w: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否</w:t>
      </w:r>
      <w:r/>
    </w:p>
    <w:p>
      <w:pPr>
        <w:ind w:firstLine="440"/>
        <w:jc w:val="left"/>
        <w:spacing w:line="400" w:lineRule="exact"/>
        <w:widowControl/>
        <w:rPr>
          <w:rFonts w:hint="eastAsia" w:ascii="宋体" w:hAnsi="宋体" w:eastAsia="宋体" w:cs="宋体"/>
          <w:color w:val="000000"/>
          <w:sz w:val="21"/>
          <w:szCs w:val="21"/>
        </w:rPr>
      </w:pPr>
      <w:r>
        <w:rPr>
          <w:rFonts w:hint="eastAsia" w:ascii="宋体" w:hAnsi="宋体" w:eastAsia="华文楷体" w:cs="宋体"/>
          <w:bCs/>
          <w:color w:val="000000"/>
          <w:sz w:val="22"/>
          <w:szCs w:val="21"/>
        </w:rPr>
        <w:t xml:space="preserve">  </w:t>
      </w:r>
      <w:r>
        <w:rPr>
          <w:rFonts w:hint="eastAsia" w:ascii="宋体" w:hAnsi="宋体" w:eastAsia="宋体" w:cs="宋体"/>
          <w:color w:val="000000"/>
          <w:sz w:val="21"/>
          <w:szCs w:val="21"/>
        </w:rPr>
        <w:t xml:space="preserve">  收取履约保证金形式：</w:t>
      </w:r>
      <w:r>
        <w:rPr>
          <w:rFonts w:hint="eastAsia" w:ascii="宋体" w:hAnsi="宋体" w:eastAsia="宋体" w:cs="宋体"/>
          <w:bCs/>
          <w:color w:val="000000"/>
          <w:sz w:val="21"/>
          <w:szCs w:val="21"/>
          <w:u w:val="single"/>
        </w:rPr>
        <w:t xml:space="preserve">                            </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收取履约保证金金额：</w:t>
      </w:r>
      <w:r>
        <w:rPr>
          <w:rFonts w:hint="eastAsia" w:ascii="宋体" w:hAnsi="宋体" w:eastAsia="宋体" w:cs="宋体"/>
          <w:bCs/>
          <w:color w:val="000000"/>
          <w:sz w:val="21"/>
          <w:szCs w:val="21"/>
          <w:u w:val="single"/>
        </w:rPr>
        <w:t xml:space="preserve">                            </w:t>
      </w:r>
      <w:r/>
    </w:p>
    <w:p>
      <w:pPr>
        <w:ind w:firstLine="420"/>
        <w:jc w:val="both"/>
        <w:spacing w:line="400" w:lineRule="exact"/>
        <w:widowControl w:val="off"/>
        <w:rPr>
          <w:rFonts w:hint="eastAsia" w:ascii="宋体" w:hAnsi="宋体" w:eastAsia="宋体" w:cs="宋体"/>
          <w:color w:val="000000"/>
          <w:sz w:val="21"/>
          <w:szCs w:val="24"/>
        </w:rPr>
      </w:pPr>
      <w:r>
        <w:rPr>
          <w:rFonts w:hint="eastAsia" w:ascii="宋体" w:hAnsi="宋体" w:eastAsia="宋体" w:cs="宋体"/>
          <w:bCs/>
          <w:color w:val="000000"/>
          <w:sz w:val="21"/>
          <w:szCs w:val="21"/>
        </w:rPr>
        <w:t xml:space="preserve">    履约担保期限：</w:t>
      </w:r>
      <w:r>
        <w:rPr>
          <w:rFonts w:hint="eastAsia" w:ascii="宋体" w:hAnsi="宋体" w:eastAsia="宋体" w:cs="宋体"/>
          <w:bCs/>
          <w:color w:val="000000"/>
          <w:sz w:val="21"/>
          <w:szCs w:val="21"/>
          <w:u w:val="single"/>
        </w:rPr>
        <w:t xml:space="preserve">                                  </w:t>
      </w:r>
      <w:r/>
    </w:p>
    <w:p>
      <w:pPr>
        <w:ind w:firstLine="420"/>
        <w:jc w:val="both"/>
        <w:spacing w:line="400" w:lineRule="exact"/>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（4）分期履行要求：</w:t>
      </w:r>
      <w:r>
        <w:rPr>
          <w:rFonts w:hint="eastAsia" w:ascii="宋体" w:hAnsi="宋体" w:eastAsia="宋体" w:cs="宋体"/>
          <w:bCs/>
          <w:color w:val="000000"/>
          <w:sz w:val="21"/>
          <w:szCs w:val="21"/>
          <w:u w:val="single"/>
        </w:rPr>
        <w:t xml:space="preserve">                                                        </w:t>
      </w:r>
      <w:r/>
    </w:p>
    <w:p>
      <w:pPr>
        <w:ind w:firstLine="420"/>
        <w:jc w:val="both"/>
        <w:spacing w:line="400" w:lineRule="exact"/>
        <w:widowControl w:val="off"/>
        <w:rPr>
          <w:rFonts w:hint="eastAsia" w:ascii="宋体" w:hAnsi="宋体" w:eastAsia="宋体" w:cs="宋体"/>
          <w:color w:val="000000"/>
          <w:sz w:val="21"/>
          <w:szCs w:val="21"/>
          <w:u w:val="single"/>
        </w:rPr>
      </w:pPr>
      <w:r>
        <w:rPr>
          <w:rFonts w:hint="eastAsia" w:ascii="宋体" w:hAnsi="宋体" w:eastAsia="宋体" w:cs="宋体"/>
          <w:bCs/>
          <w:color w:val="000000"/>
          <w:sz w:val="21"/>
          <w:szCs w:val="21"/>
        </w:rPr>
        <w:t xml:space="preserve">（5）风险处置措施和替代方案：</w:t>
      </w:r>
      <w:r>
        <w:rPr>
          <w:rFonts w:hint="eastAsia" w:ascii="宋体" w:hAnsi="宋体" w:eastAsia="宋体" w:cs="宋体"/>
          <w:color w:val="000000"/>
          <w:sz w:val="21"/>
          <w:szCs w:val="21"/>
          <w:u w:val="single"/>
        </w:rPr>
        <w:t xml:space="preserve">                                                               </w:t>
      </w:r>
      <w:r/>
    </w:p>
    <w:p>
      <w:pPr>
        <w:numPr>
          <w:ilvl w:val="0"/>
          <w:numId w:val="8"/>
        </w:numPr>
        <w:ind w:firstLine="422"/>
        <w:jc w:val="both"/>
        <w:spacing w:line="400" w:lineRule="exact"/>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合同验收</w:t>
      </w:r>
      <w:r/>
    </w:p>
    <w:p>
      <w:pPr>
        <w:numPr>
          <w:ilvl w:val="0"/>
          <w:numId w:val="10"/>
        </w:numPr>
        <w:ind w:firstLine="420"/>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验收组织方式：</w:t>
      </w:r>
      <w:r>
        <w:rPr>
          <w:rFonts w:ascii="Wingdings" w:hAnsi="Wingdings" w:eastAsia="Wingdings" w:cs="Wingdings"/>
          <w:color w:val="000000"/>
          <w:sz w:val="21"/>
          <w:szCs w:val="21"/>
        </w:rPr>
        <w:t xml:space="preserve">þ</w:t>
      </w:r>
      <w:r>
        <w:rPr>
          <w:rFonts w:hint="eastAsia" w:ascii="宋体" w:hAnsi="宋体" w:eastAsia="宋体" w:cs="Times New Roman"/>
          <w:bCs/>
          <w:color w:val="000000"/>
          <w:sz w:val="21"/>
          <w:szCs w:val="21"/>
        </w:rPr>
        <w:t xml:space="preserve">自行组织 </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委托第三方组织</w:t>
      </w:r>
      <w:r/>
    </w:p>
    <w:p>
      <w:pPr>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         验收主体：</w:t>
      </w:r>
      <w:r>
        <w:rPr>
          <w:rFonts w:hint="eastAsia" w:ascii="宋体" w:hAnsi="宋体" w:eastAsia="宋体" w:cs="Times New Roman"/>
          <w:bCs/>
          <w:color w:val="000000"/>
          <w:sz w:val="21"/>
          <w:szCs w:val="21"/>
          <w:u w:val="single"/>
        </w:rPr>
        <w:t xml:space="preserve">                  </w:t>
      </w:r>
      <w:r/>
    </w:p>
    <w:p>
      <w:pPr>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        是否邀请本项目的其他供应商参加验收：</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否</w:t>
      </w:r>
      <w:r/>
    </w:p>
    <w:p>
      <w:pPr>
        <w:ind w:firstLine="840"/>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是否邀请专家参加验收：</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否</w:t>
      </w:r>
      <w:r/>
    </w:p>
    <w:p>
      <w:pPr>
        <w:ind w:firstLine="840"/>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是否邀请服务对象参加验收：</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否</w:t>
      </w:r>
      <w:r/>
    </w:p>
    <w:p>
      <w:pPr>
        <w:ind w:firstLine="840"/>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是否邀请第三方检测机构参加验收：</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否</w:t>
      </w:r>
      <w:r/>
    </w:p>
    <w:p>
      <w:pPr>
        <w:ind w:firstLine="840"/>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是否进行抽查检测：</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是，抽查比例：</w:t>
      </w:r>
      <w:r>
        <w:rPr>
          <w:rFonts w:hint="eastAsia" w:ascii="宋体" w:hAnsi="宋体" w:eastAsia="宋体" w:cs="Times New Roman"/>
          <w:bCs/>
          <w:color w:val="000000"/>
          <w:sz w:val="21"/>
          <w:szCs w:val="21"/>
          <w:u w:val="single"/>
        </w:rPr>
        <w:t xml:space="preserve">        </w:t>
      </w:r>
      <w:r>
        <w:rPr>
          <w:rFonts w:hint="eastAsia" w:ascii="宋体" w:hAnsi="宋体" w:eastAsia="宋体" w:cs="Times New Roman"/>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否</w:t>
      </w:r>
      <w:r/>
    </w:p>
    <w:p>
      <w:pPr>
        <w:ind w:firstLine="840"/>
        <w:jc w:val="both"/>
        <w:spacing w:line="400" w:lineRule="exact"/>
        <w:widowControl w:val="off"/>
        <w:rPr>
          <w:rFonts w:hint="eastAsia" w:ascii="宋体" w:hAnsi="宋体" w:eastAsia="宋体" w:cs="Times New Roman"/>
          <w:bCs/>
          <w:color w:val="000000"/>
          <w:sz w:val="21"/>
          <w:szCs w:val="21"/>
          <w:u w:val="single"/>
        </w:rPr>
      </w:pPr>
      <w:r>
        <w:rPr>
          <w:rFonts w:hint="eastAsia" w:ascii="宋体" w:hAnsi="宋体" w:eastAsia="宋体" w:cs="Times New Roman"/>
          <w:bCs/>
          <w:color w:val="000000"/>
          <w:sz w:val="21"/>
          <w:szCs w:val="21"/>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是，</w:t>
      </w:r>
      <w:r>
        <w:rPr>
          <w:rFonts w:hint="eastAsia" w:ascii="宋体" w:hAnsi="宋体" w:eastAsia="宋体" w:cs="Times New Roman"/>
          <w:bCs/>
          <w:color w:val="000000"/>
          <w:sz w:val="21"/>
          <w:szCs w:val="21"/>
          <w:u w:val="single"/>
        </w:rPr>
        <w:t xml:space="preserve">（应明确对被破坏的检测产品的处理方式）</w:t>
      </w:r>
      <w:r/>
    </w:p>
    <w:p>
      <w:pPr>
        <w:ind w:firstLine="840"/>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否</w:t>
      </w:r>
      <w:r/>
    </w:p>
    <w:p>
      <w:pPr>
        <w:ind w:firstLine="840"/>
        <w:jc w:val="both"/>
        <w:spacing w:line="400" w:lineRule="exact"/>
        <w:widowControl w:val="off"/>
        <w:rPr>
          <w:rFonts w:hint="eastAsia" w:ascii="宋体" w:hAnsi="宋体" w:eastAsia="宋体" w:cs="Times New Roman"/>
          <w:bCs/>
          <w:color w:val="000000"/>
          <w:sz w:val="21"/>
          <w:szCs w:val="21"/>
          <w:u w:val="single"/>
        </w:rPr>
      </w:pPr>
      <w:r>
        <w:rPr>
          <w:rFonts w:hint="eastAsia" w:ascii="宋体" w:hAnsi="宋体" w:eastAsia="宋体" w:cs="Times New Roman"/>
          <w:bCs/>
          <w:color w:val="000000"/>
          <w:sz w:val="21"/>
          <w:szCs w:val="21"/>
        </w:rPr>
        <w:t xml:space="preserve">验收组织的其他事项：</w:t>
      </w:r>
      <w:r>
        <w:rPr>
          <w:rFonts w:hint="eastAsia" w:ascii="宋体" w:hAnsi="宋体" w:eastAsia="宋体" w:cs="Times New Roman"/>
          <w:bCs/>
          <w:color w:val="000000"/>
          <w:sz w:val="21"/>
          <w:szCs w:val="21"/>
          <w:u w:val="single"/>
        </w:rPr>
        <w:t xml:space="preserve">                </w:t>
      </w:r>
      <w:r/>
    </w:p>
    <w:p>
      <w:pPr>
        <w:ind w:firstLine="420"/>
        <w:jc w:val="both"/>
        <w:spacing w:line="400" w:lineRule="exact"/>
        <w:widowControl w:val="off"/>
        <w:rPr>
          <w:rFonts w:hint="eastAsia" w:ascii="宋体" w:hAnsi="宋体" w:eastAsia="宋体" w:cs="Times New Roman"/>
          <w:bCs/>
          <w:color w:val="000000"/>
          <w:sz w:val="21"/>
          <w:szCs w:val="21"/>
          <w:u w:val="single"/>
        </w:rPr>
      </w:pPr>
      <w:r>
        <w:rPr>
          <w:rFonts w:hint="eastAsia" w:ascii="宋体" w:hAnsi="宋体" w:eastAsia="宋体" w:cs="Times New Roman"/>
          <w:bCs/>
          <w:color w:val="000000"/>
          <w:sz w:val="21"/>
          <w:szCs w:val="21"/>
        </w:rPr>
        <w:t xml:space="preserve">（2）履约验收时间：</w:t>
      </w:r>
      <w:r>
        <w:rPr>
          <w:rFonts w:hint="eastAsia" w:ascii="宋体" w:hAnsi="宋体" w:eastAsia="宋体" w:cs="Times New Roman"/>
          <w:bCs/>
          <w:color w:val="000000"/>
          <w:sz w:val="21"/>
          <w:szCs w:val="21"/>
          <w:u w:val="single"/>
        </w:rPr>
        <w:t xml:space="preserve">（计划于何时验收/供应商提出验收申请之日起   日内组织验收） </w:t>
      </w:r>
      <w:r/>
    </w:p>
    <w:p>
      <w:pPr>
        <w:ind w:firstLine="420"/>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（3）履约验收方式：</w:t>
      </w:r>
      <w:r>
        <w:rPr>
          <w:rFonts w:ascii="Wingdings" w:hAnsi="Wingdings" w:eastAsia="Wingdings" w:cs="Wingdings"/>
          <w:color w:val="000000"/>
          <w:sz w:val="21"/>
          <w:szCs w:val="21"/>
        </w:rPr>
        <w:t xml:space="preserve">þ</w:t>
      </w:r>
      <w:r>
        <w:rPr>
          <w:rFonts w:hint="eastAsia" w:ascii="宋体" w:hAnsi="宋体" w:eastAsia="宋体" w:cs="Times New Roman"/>
          <w:bCs/>
          <w:color w:val="000000"/>
          <w:sz w:val="21"/>
          <w:szCs w:val="21"/>
        </w:rPr>
        <w:t xml:space="preserve">一次性验收         </w:t>
      </w:r>
      <w:r/>
    </w:p>
    <w:p>
      <w:pPr>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Times New Roman"/>
          <w:bCs/>
          <w:color w:val="000000"/>
          <w:sz w:val="21"/>
          <w:szCs w:val="21"/>
        </w:rPr>
        <w:t xml:space="preserve">分期/分项验收：</w:t>
      </w:r>
      <w:r>
        <w:rPr>
          <w:rFonts w:hint="eastAsia" w:ascii="宋体" w:hAnsi="宋体" w:eastAsia="宋体" w:cs="Times New Roman"/>
          <w:bCs/>
          <w:color w:val="000000"/>
          <w:sz w:val="21"/>
          <w:szCs w:val="21"/>
          <w:u w:val="single"/>
        </w:rPr>
        <w:t xml:space="preserve"> （应明确分期</w:t>
      </w:r>
      <w:r>
        <w:rPr>
          <w:rFonts w:ascii="宋体" w:hAnsi="宋体" w:eastAsia="宋体" w:cs="Times New Roman"/>
          <w:bCs/>
          <w:color w:val="000000"/>
          <w:sz w:val="21"/>
          <w:szCs w:val="21"/>
          <w:u w:val="single"/>
          <w:lang w:val="en"/>
        </w:rPr>
        <w:t xml:space="preserve">/</w:t>
      </w:r>
      <w:r>
        <w:rPr>
          <w:rFonts w:hint="eastAsia" w:ascii="宋体" w:hAnsi="宋体" w:eastAsia="宋体" w:cs="Times New Roman"/>
          <w:bCs/>
          <w:color w:val="000000"/>
          <w:sz w:val="21"/>
          <w:szCs w:val="21"/>
          <w:u w:val="single"/>
          <w:lang w:val="en"/>
        </w:rPr>
        <w:t xml:space="preserve">分项验收的工作安排</w:t>
      </w:r>
      <w:r>
        <w:rPr>
          <w:rFonts w:hint="eastAsia" w:ascii="宋体" w:hAnsi="宋体" w:eastAsia="宋体" w:cs="Times New Roman"/>
          <w:bCs/>
          <w:color w:val="000000"/>
          <w:sz w:val="21"/>
          <w:szCs w:val="21"/>
          <w:u w:val="single"/>
        </w:rPr>
        <w:t xml:space="preserve">）  </w:t>
      </w:r>
      <w:r/>
    </w:p>
    <w:p>
      <w:pPr>
        <w:ind w:firstLine="420"/>
        <w:jc w:val="both"/>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（4）履约验收程序：</w:t>
      </w:r>
      <w:r>
        <w:rPr>
          <w:rFonts w:hint="eastAsia" w:ascii="宋体" w:hAnsi="宋体" w:eastAsia="宋体" w:cs="Times New Roman"/>
          <w:bCs/>
          <w:color w:val="000000"/>
          <w:sz w:val="21"/>
          <w:szCs w:val="21"/>
          <w:u w:val="single"/>
        </w:rPr>
        <w:t xml:space="preserve">                                         </w:t>
      </w:r>
      <w:r/>
    </w:p>
    <w:p>
      <w:pPr>
        <w:ind w:firstLine="420"/>
        <w:jc w:val="both"/>
        <w:spacing w:line="400" w:lineRule="exact"/>
        <w:widowControl w:val="off"/>
        <w:rPr>
          <w:rFonts w:hint="eastAsia" w:ascii="宋体" w:hAnsi="宋体" w:eastAsia="宋体" w:cs="Times New Roman"/>
          <w:bCs/>
          <w:color w:val="000000"/>
          <w:sz w:val="21"/>
          <w:szCs w:val="21"/>
          <w:u w:val="single"/>
        </w:rPr>
      </w:pPr>
      <w:r>
        <w:rPr>
          <w:rFonts w:hint="eastAsia" w:ascii="宋体" w:hAnsi="宋体" w:eastAsia="宋体" w:cs="Times New Roman"/>
          <w:bCs/>
          <w:color w:val="000000"/>
          <w:sz w:val="21"/>
          <w:szCs w:val="21"/>
        </w:rPr>
        <w:t xml:space="preserve">（5）履约验收的内容：</w:t>
      </w:r>
      <w:r>
        <w:rPr>
          <w:rFonts w:hint="eastAsia" w:ascii="宋体" w:hAnsi="宋体" w:eastAsia="宋体" w:cs="Times New Roman"/>
          <w:bCs/>
          <w:color w:val="000000"/>
          <w:sz w:val="21"/>
          <w:szCs w:val="21"/>
          <w:u w:val="single"/>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hint="eastAsia" w:ascii="宋体" w:hAnsi="宋体" w:eastAsia="宋体" w:cs="Times New Roman"/>
          <w:bCs/>
          <w:color w:val="000000"/>
          <w:sz w:val="21"/>
          <w:szCs w:val="21"/>
          <w:u w:val="single"/>
        </w:rPr>
      </w:pPr>
      <w:r>
        <w:rPr>
          <w:rFonts w:hint="eastAsia" w:ascii="宋体" w:hAnsi="宋体" w:eastAsia="宋体" w:cs="Times New Roman"/>
          <w:bCs/>
          <w:color w:val="000000"/>
          <w:sz w:val="21"/>
          <w:szCs w:val="21"/>
        </w:rPr>
        <w:t xml:space="preserve">（6）履约验收标准：</w:t>
      </w:r>
      <w:r>
        <w:rPr>
          <w:rFonts w:hint="eastAsia" w:ascii="宋体" w:hAnsi="宋体" w:eastAsia="宋体" w:cs="Times New Roman"/>
          <w:bCs/>
          <w:color w:val="000000"/>
          <w:sz w:val="21"/>
          <w:szCs w:val="21"/>
          <w:u w:val="single"/>
        </w:rPr>
        <w:t xml:space="preserve">                                         </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（7）是否以采购活动中供应商提供的样品作为参考：</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p>
    <w:p>
      <w:pPr>
        <w:ind w:firstLine="420"/>
        <w:jc w:val="both"/>
        <w:spacing w:line="400" w:lineRule="exact"/>
        <w:widowControl w:val="off"/>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（8）履约验收其他事项：</w:t>
      </w:r>
      <w:r>
        <w:rPr>
          <w:rFonts w:hint="eastAsia" w:ascii="宋体" w:hAnsi="宋体" w:eastAsia="宋体" w:cs="宋体"/>
          <w:bCs/>
          <w:color w:val="000000"/>
          <w:sz w:val="21"/>
          <w:szCs w:val="21"/>
          <w:u w:val="single"/>
        </w:rPr>
        <w:t xml:space="preserve">      （产权过户登记等）          </w:t>
      </w:r>
      <w:r/>
    </w:p>
    <w:p>
      <w:pPr>
        <w:numPr>
          <w:ilvl w:val="0"/>
          <w:numId w:val="8"/>
        </w:numPr>
        <w:ind w:firstLine="422"/>
        <w:jc w:val="both"/>
        <w:spacing w:line="400" w:lineRule="exact"/>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组成合同的文件</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本协议书与下列文件一起构成合同文件，如下述文件之间有任何抵触、矛盾或歧义，应按以下顺序解释：</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（1）政府采购合同协议书及其变更、补充协议</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（2）政府采购合同专用条款</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（3）政府采购合同通用条款</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（4）中标（成交）通知书</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（5）投标（响应）文件</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（6）采购文件</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（7）有关技术文件，图纸</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（8）国家法律、行政法规和规章制度规定或合同约定的作为合同组成部分的其他文件</w:t>
      </w:r>
      <w:r/>
    </w:p>
    <w:p>
      <w:pPr>
        <w:numPr>
          <w:ilvl w:val="0"/>
          <w:numId w:val="8"/>
        </w:numPr>
        <w:ind w:firstLine="422"/>
        <w:jc w:val="both"/>
        <w:spacing w:line="400" w:lineRule="exact"/>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合同生效</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本合同自</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生效。</w:t>
      </w:r>
      <w:r/>
    </w:p>
    <w:p>
      <w:pPr>
        <w:numPr>
          <w:ilvl w:val="0"/>
          <w:numId w:val="8"/>
        </w:numPr>
        <w:ind w:firstLine="422"/>
        <w:jc w:val="both"/>
        <w:spacing w:line="400" w:lineRule="exact"/>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合同份数</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本合同一式</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份，甲方执</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份，乙方执</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份，均具有同等法律效力。</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合同订立时间：</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年</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月</w:t>
      </w:r>
      <w:r>
        <w:rPr>
          <w:rFonts w:hint="eastAsia" w:ascii="宋体" w:hAnsi="宋体" w:eastAsia="宋体" w:cs="Times New Roman"/>
          <w:color w:val="000000"/>
          <w:sz w:val="21"/>
          <w:szCs w:val="21"/>
          <w:u w:val="single"/>
        </w:rPr>
        <w:t xml:space="preserve">      </w:t>
      </w:r>
      <w:r>
        <w:rPr>
          <w:rFonts w:hint="eastAsia" w:ascii="宋体" w:hAnsi="宋体" w:eastAsia="宋体" w:cs="Times New Roman"/>
          <w:color w:val="000000"/>
          <w:sz w:val="21"/>
          <w:szCs w:val="21"/>
        </w:rPr>
        <w:t xml:space="preserve">日</w:t>
      </w:r>
      <w:r/>
    </w:p>
    <w:p>
      <w:pPr>
        <w:ind w:firstLine="420"/>
        <w:jc w:val="both"/>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合同订立地点：</w:t>
      </w:r>
      <w:r>
        <w:rPr>
          <w:rFonts w:hint="eastAsia" w:ascii="宋体" w:hAnsi="宋体" w:eastAsia="宋体" w:cs="Times New Roman"/>
          <w:color w:val="000000"/>
          <w:sz w:val="21"/>
          <w:szCs w:val="21"/>
          <w:u w:val="single"/>
        </w:rPr>
        <w:t xml:space="preserve">                           </w:t>
      </w:r>
      <w:r/>
    </w:p>
    <w:p>
      <w:pPr>
        <w:ind w:firstLine="420"/>
        <w:jc w:val="both"/>
        <w:spacing w:line="400" w:lineRule="exact"/>
        <w:widowControl w:val="off"/>
        <w:rPr>
          <w:rFonts w:ascii="Times New Roman" w:hAnsi="Times New Roman" w:eastAsia="宋体" w:cs="Times New Roman"/>
          <w:color w:val="000000"/>
          <w:sz w:val="21"/>
          <w:szCs w:val="24"/>
        </w:rPr>
      </w:pPr>
      <w:r>
        <w:rPr>
          <w:rFonts w:hint="eastAsia" w:ascii="宋体" w:hAnsi="宋体" w:eastAsia="宋体" w:cs="Times New Roman"/>
          <w:color w:val="000000"/>
          <w:sz w:val="21"/>
          <w:szCs w:val="21"/>
        </w:rPr>
        <w:t xml:space="preserve">附件：具体标的及其技术要求和商务要求、联合协议、分包意向协议等。</w:t>
      </w:r>
      <w:r/>
    </w:p>
    <w:p>
      <w:pPr>
        <w:ind w:firstLine="420"/>
        <w:jc w:val="both"/>
        <w:spacing w:line="4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p>
      <w:pPr>
        <w:jc w:val="both"/>
        <w:keepLines/>
        <w:keepNext/>
        <w:spacing w:line="400" w:lineRule="exact"/>
        <w:widowControl w:val="off"/>
        <w:rPr>
          <w:rFonts w:hint="eastAsia" w:ascii="宋体" w:hAnsi="宋体" w:eastAsia="宋体" w:cs="Times New Roman"/>
          <w:color w:val="000000"/>
          <w:sz w:val="21"/>
          <w:szCs w:val="21"/>
        </w:rPr>
        <w:outlineLvl w:val="1"/>
      </w:pPr>
      <w:r>
        <w:rPr>
          <w:rFonts w:ascii="Arial" w:hAnsi="Arial" w:eastAsia="宋体" w:cs="Times New Roman"/>
          <w:b/>
          <w:bCs/>
          <w:color w:val="000000"/>
          <w:sz w:val="24"/>
          <w:szCs w:val="32"/>
          <w:lang w:val="en"/>
        </w:rPr>
        <w:t xml:space="preserve">   </w:t>
      </w:r>
      <w:r/>
    </w:p>
    <w:p>
      <w:pPr>
        <w:jc w:val="both"/>
        <w:widowControl w:val="off"/>
        <w:rPr>
          <w:rFonts w:ascii="Times New Roman" w:hAnsi="Times New Roman" w:eastAsia="宋体" w:cs="Times New Roman"/>
          <w:color w:val="000000"/>
          <w:sz w:val="21"/>
          <w:szCs w:val="24"/>
        </w:rPr>
      </w:pPr>
      <w:r>
        <w:rPr>
          <w:rFonts w:hint="eastAsia" w:ascii="Times New Roman" w:hAnsi="Times New Roman" w:eastAsia="宋体" w:cs="Times New Roman"/>
          <w:color w:val="000000"/>
          <w:sz w:val="21"/>
          <w:szCs w:val="24"/>
        </w:rPr>
        <w:br w:type="page" w:clear="all"/>
      </w:r>
      <w:r/>
    </w:p>
    <w:p>
      <w:pPr>
        <w:ind w:firstLine="420"/>
        <w:jc w:val="both"/>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bl>
      <w:tblPr>
        <w:tblStyle w:val="81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791"/>
        <w:gridCol w:w="1178"/>
        <w:gridCol w:w="3502"/>
      </w:tblGrid>
      <w:tr>
        <w:trPr>
          <w:trHeight w:val="490"/>
        </w:trPr>
        <w:tc>
          <w:tcPr>
            <w:gridSpan w:val="2"/>
            <w:tcW w:w="4917"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4"/>
              </w:rPr>
            </w:pPr>
            <w:r>
              <w:rPr>
                <w:rFonts w:ascii="Times New Roman" w:hAnsi="Times New Roman" w:eastAsia="宋体" w:cs="Times New Roman"/>
                <w:color w:val="000000"/>
                <w:sz w:val="21"/>
                <w:szCs w:val="21"/>
              </w:rPr>
              <w:t xml:space="preserve">甲方</w:t>
            </w:r>
            <w:r>
              <w:rPr>
                <w:rFonts w:hint="eastAsia" w:ascii="Times New Roman" w:hAnsi="Times New Roman" w:eastAsia="宋体" w:cs="Times New Roman"/>
                <w:color w:val="000000"/>
                <w:sz w:val="21"/>
                <w:szCs w:val="21"/>
              </w:rPr>
              <w:t xml:space="preserve">（采购人</w:t>
            </w:r>
            <w:r>
              <w:rPr>
                <w:rFonts w:hint="eastAsia" w:ascii="宋体" w:hAnsi="宋体" w:eastAsia="宋体" w:cs="Times New Roman"/>
                <w:color w:val="000000"/>
                <w:sz w:val="21"/>
                <w:szCs w:val="21"/>
              </w:rPr>
              <w:t xml:space="preserve">、受采购人委托签订合同的单位或</w:t>
            </w:r>
            <w:r>
              <w:rPr>
                <w:rFonts w:hint="eastAsia" w:ascii="Times New Roman" w:hAnsi="Times New Roman" w:eastAsia="宋体" w:cs="Times New Roman"/>
                <w:color w:val="000000"/>
                <w:sz w:val="21"/>
                <w:szCs w:val="21"/>
              </w:rPr>
              <w:t xml:space="preserve">采购文件约定的合同甲方）</w:t>
            </w:r>
            <w:r/>
          </w:p>
        </w:tc>
        <w:tc>
          <w:tcPr>
            <w:gridSpan w:val="2"/>
            <w:tcW w:w="4680"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4"/>
              </w:rPr>
            </w:pPr>
            <w:r>
              <w:rPr>
                <w:rFonts w:ascii="Times New Roman" w:hAnsi="Times New Roman" w:eastAsia="宋体" w:cs="Times New Roman"/>
                <w:color w:val="000000"/>
                <w:sz w:val="21"/>
                <w:szCs w:val="21"/>
              </w:rPr>
              <w:t xml:space="preserve">乙方</w:t>
            </w:r>
            <w:r>
              <w:rPr>
                <w:rFonts w:hint="eastAsia" w:ascii="Times New Roman" w:hAnsi="Times New Roman" w:eastAsia="宋体" w:cs="Times New Roman"/>
                <w:color w:val="000000"/>
                <w:sz w:val="21"/>
                <w:szCs w:val="21"/>
              </w:rPr>
              <w:t xml:space="preserve">（供应商）</w:t>
            </w:r>
            <w:r/>
          </w:p>
        </w:tc>
      </w:tr>
      <w:tr>
        <w:trPr>
          <w:trHeight w:val="917"/>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单位名称</w:t>
            </w:r>
            <w:r>
              <w:rPr>
                <w:rFonts w:hint="eastAsia" w:ascii="Times New Roman" w:hAnsi="Times New Roman" w:eastAsia="宋体" w:cs="Times New Roman"/>
                <w:color w:val="000000"/>
                <w:sz w:val="21"/>
                <w:szCs w:val="21"/>
              </w:rPr>
              <w:t xml:space="preserve">（公章或合同章）</w:t>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单位名称</w:t>
            </w:r>
            <w:r>
              <w:rPr>
                <w:rFonts w:hint="eastAsia" w:ascii="Times New Roman" w:hAnsi="Times New Roman" w:eastAsia="宋体" w:cs="Times New Roman"/>
                <w:color w:val="000000"/>
                <w:sz w:val="21"/>
                <w:szCs w:val="21"/>
              </w:rPr>
              <w:t xml:space="preserve">（公章或合同章）</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1171"/>
        </w:trPr>
        <w:tc>
          <w:tcPr>
            <w:tcW w:w="1126"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法定代表人</w:t>
            </w:r>
            <w:r/>
          </w:p>
          <w:p>
            <w:pPr>
              <w:ind w:firstLine="100"/>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或其</w:t>
            </w:r>
            <w:r>
              <w:rPr>
                <w:rFonts w:ascii="Times New Roman" w:hAnsi="Times New Roman" w:eastAsia="宋体" w:cs="Times New Roman"/>
                <w:color w:val="000000"/>
                <w:sz w:val="21"/>
                <w:szCs w:val="21"/>
              </w:rPr>
              <w:t xml:space="preserve">委托代理人</w:t>
            </w:r>
            <w:r>
              <w:rPr>
                <w:rFonts w:hint="eastAsia" w:ascii="Times New Roman" w:hAnsi="Times New Roman" w:eastAsia="宋体" w:cs="Times New Roman"/>
                <w:color w:val="000000"/>
                <w:sz w:val="21"/>
                <w:szCs w:val="21"/>
              </w:rPr>
              <w:t xml:space="preserve">（签章）</w:t>
            </w:r>
            <w:r/>
          </w:p>
        </w:tc>
        <w:tc>
          <w:tcPr>
            <w:tcW w:w="1436"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法定代表人</w:t>
            </w:r>
            <w:r/>
          </w:p>
          <w:p>
            <w:pPr>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或其</w:t>
            </w:r>
            <w:r>
              <w:rPr>
                <w:rFonts w:ascii="Times New Roman" w:hAnsi="Times New Roman" w:eastAsia="宋体" w:cs="Times New Roman"/>
                <w:color w:val="000000"/>
                <w:sz w:val="21"/>
                <w:szCs w:val="21"/>
              </w:rPr>
              <w:t xml:space="preserve">委托代理人</w:t>
            </w:r>
            <w:r>
              <w:rPr>
                <w:rFonts w:hint="eastAsia" w:ascii="Times New Roman" w:hAnsi="Times New Roman" w:eastAsia="宋体" w:cs="Times New Roman"/>
                <w:color w:val="000000"/>
                <w:sz w:val="21"/>
                <w:szCs w:val="21"/>
              </w:rPr>
              <w:t xml:space="preserve">（签章）</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r>
      <w:tr>
        <w:trPr>
          <w:trHeight w:val="483"/>
        </w:trPr>
        <w:tc>
          <w:tcPr>
            <w:tcW w:w="1126" w:type="dxa"/>
            <w:vAlign w:val="center"/>
            <w:vMerge w:val="continue"/>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436" w:type="dxa"/>
            <w:vAlign w:val="center"/>
            <w:vMerge w:val="continue"/>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拥有者性别</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483"/>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住  所</w:t>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住  所</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483"/>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联 系 人</w:t>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联 系 人</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483"/>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联系电话</w:t>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联系电话</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483"/>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通信地址</w:t>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通信地址</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483"/>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邮政编码</w:t>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邮政编码</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483"/>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电子邮箱</w:t>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电子邮箱</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483"/>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统一社会信用代码</w:t>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rPr>
              <w:t xml:space="preserve">统一社会信用代码</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483"/>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开户名称</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483"/>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开户银行</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483"/>
        </w:trPr>
        <w:tc>
          <w:tcPr>
            <w:tcW w:w="112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436"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r>
            <w:r/>
          </w:p>
        </w:tc>
        <w:tc>
          <w:tcPr>
            <w:tcW w:w="1178" w:type="dxa"/>
            <w:vAlign w:val="center"/>
            <w:textDirection w:val="lrTb"/>
            <w:noWrap w:val="false"/>
          </w:tcPr>
          <w:p>
            <w:pPr>
              <w:jc w:val="center"/>
              <w:spacing w:line="300" w:lineRule="exact"/>
              <w:widowControl w:val="off"/>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银行账号</w:t>
            </w:r>
            <w:r/>
          </w:p>
        </w:tc>
        <w:tc>
          <w:tcPr>
            <w:tcW w:w="1259" w:type="dxa"/>
            <w:vAlign w:val="center"/>
            <w:textDirection w:val="lrTb"/>
            <w:noWrap w:val="false"/>
          </w:tcPr>
          <w:p>
            <w:pPr>
              <w:jc w:val="center"/>
              <w:spacing w:line="300" w:lineRule="exact"/>
              <w:widowControl w:val="off"/>
              <w:rPr>
                <w:rFonts w:ascii="Times New Roman" w:hAnsi="Times New Roman" w:eastAsia="宋体" w:cs="Times New Roman"/>
                <w:color w:val="000000"/>
                <w:spacing w:val="20"/>
                <w:sz w:val="21"/>
                <w:szCs w:val="21"/>
              </w:rPr>
            </w:pPr>
            <w:r>
              <w:rPr>
                <w:rFonts w:ascii="Times New Roman" w:hAnsi="Times New Roman" w:eastAsia="宋体" w:cs="Times New Roman"/>
                <w:color w:val="000000"/>
                <w:spacing w:val="20"/>
                <w:sz w:val="21"/>
                <w:szCs w:val="21"/>
              </w:rPr>
            </w:r>
            <w:r/>
          </w:p>
        </w:tc>
      </w:tr>
      <w:tr>
        <w:trPr>
          <w:trHeight w:val="586"/>
        </w:trPr>
        <w:tc>
          <w:tcPr>
            <w:gridSpan w:val="4"/>
            <w:tcW w:w="9597" w:type="dxa"/>
            <w:vAlign w:val="center"/>
            <w:textDirection w:val="lrTb"/>
            <w:noWrap w:val="false"/>
          </w:tcPr>
          <w:p>
            <w:pPr>
              <w:jc w:val="left"/>
              <w:spacing w:before="156" w:line="360" w:lineRule="auto"/>
              <w:widowControl w:val="off"/>
              <w:rPr>
                <w:rFonts w:ascii="Times New Roman" w:hAnsi="Times New Roman" w:eastAsia="宋体" w:cs="Times New Roman"/>
                <w:color w:val="000000"/>
                <w:spacing w:val="20"/>
                <w:sz w:val="21"/>
                <w:szCs w:val="21"/>
              </w:rPr>
            </w:pPr>
            <w:r>
              <w:rPr>
                <w:rFonts w:hint="eastAsia" w:ascii="宋体" w:hAnsi="宋体" w:eastAsia="宋体" w:cs="Times New Roman"/>
                <w:color w:val="000000"/>
                <w:sz w:val="21"/>
                <w:szCs w:val="21"/>
              </w:rPr>
              <w:t xml:space="preserve">注：涉及联合体或其他合同主体的信息应按上表格式加列。</w:t>
            </w:r>
            <w:r/>
          </w:p>
        </w:tc>
      </w:tr>
    </w:tbl>
    <w:p>
      <w:pPr>
        <w:jc w:val="center"/>
        <w:keepLines/>
        <w:keepNext/>
        <w:spacing w:before="156" w:line="360" w:lineRule="auto"/>
        <w:widowControl w:val="off"/>
        <w:rPr>
          <w:rFonts w:hint="eastAsia" w:ascii="黑体" w:hAnsi="黑体" w:eastAsia="黑体" w:cs="Times New Roman"/>
          <w:b/>
          <w:bCs/>
          <w:color w:val="000000"/>
          <w:sz w:val="28"/>
          <w:szCs w:val="28"/>
        </w:rPr>
        <w:outlineLvl w:val="1"/>
      </w:pPr>
      <w:r>
        <w:rPr>
          <w:rFonts w:ascii="宋体" w:hAnsi="宋体" w:eastAsia="宋体" w:cs="Times New Roman"/>
          <w:b/>
          <w:bCs/>
          <w:color w:val="000000"/>
          <w:sz w:val="21"/>
          <w:szCs w:val="21"/>
          <w:u w:val="single"/>
        </w:rPr>
        <w:br w:type="page" w:clear="all"/>
      </w:r>
      <w:bookmarkStart w:id="33" w:name="_Toc27624"/>
      <w:r>
        <w:rPr>
          <w:rFonts w:hint="eastAsia" w:ascii="黑体" w:hAnsi="黑体" w:eastAsia="黑体" w:cs="Times New Roman"/>
          <w:color w:val="000000"/>
          <w:sz w:val="28"/>
          <w:szCs w:val="28"/>
        </w:rPr>
        <w:t xml:space="preserve">第二节 政府采购合同通用条款</w:t>
      </w:r>
      <w:bookmarkEnd w:id="33"/>
      <w:r/>
      <w:r/>
    </w:p>
    <w:p>
      <w:pPr>
        <w:jc w:val="left"/>
        <w:spacing w:line="400" w:lineRule="exact"/>
        <w:widowControl w:val="off"/>
        <w:tabs>
          <w:tab w:val="left" w:pos="8820" w:leader="none"/>
          <w:tab w:val="left" w:pos="9345" w:leader="none"/>
          <w:tab w:val="left" w:pos="9765" w:leader="none"/>
        </w:tabs>
        <w:rPr>
          <w:rFonts w:hint="eastAsia" w:ascii="宋体" w:hAnsi="宋体" w:eastAsia="宋体" w:cs="Times New Roman"/>
          <w:b/>
          <w:bCs/>
          <w:color w:val="000000"/>
          <w:sz w:val="24"/>
          <w:szCs w:val="24"/>
        </w:rPr>
      </w:pPr>
      <w:r>
        <w:rPr>
          <w:rFonts w:hint="eastAsia" w:ascii="宋体" w:hAnsi="宋体" w:eastAsia="宋体" w:cs="Times New Roman"/>
          <w:b/>
          <w:color w:val="000000"/>
          <w:sz w:val="24"/>
          <w:szCs w:val="24"/>
        </w:rPr>
        <w:t xml:space="preserve">1. </w:t>
      </w:r>
      <w:r>
        <w:rPr>
          <w:rFonts w:hint="eastAsia" w:ascii="宋体" w:hAnsi="宋体" w:eastAsia="宋体" w:cs="Times New Roman"/>
          <w:b/>
          <w:bCs/>
          <w:color w:val="000000"/>
          <w:sz w:val="24"/>
          <w:szCs w:val="24"/>
        </w:rPr>
        <w:t xml:space="preserve">定义</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1.1合同当事人</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（3）其他合同主体是指除采购人和供应商以外，</w:t>
      </w:r>
      <w:r>
        <w:rPr>
          <w:rFonts w:hint="eastAsia" w:ascii="宋体" w:hAnsi="宋体" w:eastAsia="宋体" w:cs="宋体"/>
          <w:bCs/>
          <w:color w:val="000000"/>
          <w:sz w:val="21"/>
          <w:szCs w:val="21"/>
        </w:rPr>
        <w:t xml:space="preserve">依法参与合同缔结或履行，享有权利、承担义务的合同当事人</w:t>
      </w:r>
      <w:r>
        <w:rPr>
          <w:rFonts w:hint="eastAsia" w:ascii="宋体" w:hAnsi="宋体" w:eastAsia="宋体" w:cs="Times New Roman"/>
          <w:color w:val="000000"/>
          <w:sz w:val="21"/>
          <w:szCs w:val="21"/>
        </w:rPr>
        <w:t xml:space="preserve">。</w:t>
      </w:r>
      <w:r/>
    </w:p>
    <w:p>
      <w:pPr>
        <w:ind w:firstLine="420"/>
        <w:jc w:val="left"/>
        <w:spacing w:line="400" w:lineRule="exact"/>
        <w:widowControl w:val="off"/>
        <w:tabs>
          <w:tab w:val="left" w:pos="570" w:leader="none"/>
          <w:tab w:val="left" w:pos="9240" w:leader="none"/>
          <w:tab w:val="left" w:pos="9555"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1.2本合同下列术语应解释为：</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（1）“合同”系指</w:t>
      </w:r>
      <w:r>
        <w:rPr>
          <w:rFonts w:hint="eastAsia" w:ascii="宋体" w:hAnsi="宋体" w:eastAsia="宋体" w:cs="宋体"/>
          <w:bCs/>
          <w:color w:val="000000"/>
          <w:sz w:val="21"/>
          <w:szCs w:val="21"/>
        </w:rPr>
        <w:t xml:space="preserve">合同当事人意思表示达成一致的任何协议，包括签署的</w:t>
      </w:r>
      <w:r>
        <w:rPr>
          <w:rFonts w:hint="eastAsia" w:ascii="宋体" w:hAnsi="宋体" w:eastAsia="宋体" w:cs="Times New Roman"/>
          <w:color w:val="000000"/>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 xml:space="preserve">国家法律、行政法规和规章制度规定或合同约定的作为合同组成部分的其他文件</w:t>
      </w:r>
      <w:r>
        <w:rPr>
          <w:rFonts w:hint="eastAsia" w:ascii="宋体" w:hAnsi="宋体" w:eastAsia="宋体" w:cs="Times New Roman"/>
          <w:color w:val="000000"/>
          <w:sz w:val="21"/>
          <w:szCs w:val="21"/>
        </w:rPr>
        <w:t xml:space="preserve">。</w:t>
      </w:r>
      <w:r/>
    </w:p>
    <w:p>
      <w:pPr>
        <w:ind w:firstLine="420"/>
        <w:jc w:val="left"/>
        <w:spacing w:line="400" w:lineRule="exact"/>
        <w:widowControl w:val="off"/>
        <w:tabs>
          <w:tab w:val="left" w:pos="570" w:leader="none"/>
          <w:tab w:val="left" w:pos="9240" w:leader="none"/>
          <w:tab w:val="left" w:pos="9555"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（2）“合同价款”系指根据本合同规定乙方在全面履行合同义务后甲方应支付给乙方的价款。</w:t>
      </w:r>
      <w:r/>
    </w:p>
    <w:p>
      <w:pPr>
        <w:ind w:firstLine="420"/>
        <w:jc w:val="left"/>
        <w:spacing w:line="400" w:lineRule="exact"/>
        <w:widowControl w:val="off"/>
        <w:tabs>
          <w:tab w:val="left" w:pos="570" w:leader="none"/>
          <w:tab w:val="left" w:pos="9240" w:leader="none"/>
          <w:tab w:val="left" w:pos="9555"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（3）“货物”系指乙方根据本合同规定须向甲方提供的各种形态和种类的物品，包括原材料、设备、产品（包括软件）及相关的其备品备件、工具、手册及</w:t>
      </w:r>
      <w:r>
        <w:rPr>
          <w:rFonts w:ascii="宋体" w:hAnsi="宋体" w:eastAsia="宋体" w:cs="Times New Roman"/>
          <w:color w:val="000000"/>
          <w:sz w:val="21"/>
          <w:szCs w:val="21"/>
          <w:lang w:val="en"/>
        </w:rPr>
        <w:t xml:space="preserve">其他</w:t>
      </w:r>
      <w:r>
        <w:rPr>
          <w:rFonts w:hint="eastAsia" w:ascii="宋体" w:hAnsi="宋体" w:eastAsia="宋体" w:cs="Times New Roman"/>
          <w:color w:val="000000"/>
          <w:sz w:val="21"/>
          <w:szCs w:val="21"/>
        </w:rPr>
        <w:t xml:space="preserve">技术资料和材料等。</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（4）“相关服务”系指根据合同规定，乙方应提供的与货物有关的技术、管理和</w:t>
      </w:r>
      <w:r>
        <w:rPr>
          <w:rFonts w:ascii="宋体" w:hAnsi="宋体" w:eastAsia="宋体" w:cs="Times New Roman"/>
          <w:color w:val="000000"/>
          <w:sz w:val="21"/>
          <w:szCs w:val="21"/>
          <w:lang w:val="en"/>
        </w:rPr>
        <w:t xml:space="preserve">其他</w:t>
      </w:r>
      <w:r>
        <w:rPr>
          <w:rFonts w:hint="eastAsia" w:ascii="宋体" w:hAnsi="宋体" w:eastAsia="宋体" w:cs="Times New Roman"/>
          <w:color w:val="000000"/>
          <w:sz w:val="21"/>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 w:val="21"/>
          <w:szCs w:val="21"/>
          <w:lang w:val="en"/>
        </w:rPr>
        <w:t xml:space="preserve">其他</w:t>
      </w:r>
      <w:r>
        <w:rPr>
          <w:rFonts w:hint="eastAsia" w:ascii="宋体" w:hAnsi="宋体" w:eastAsia="宋体" w:cs="Times New Roman"/>
          <w:color w:val="000000"/>
          <w:sz w:val="21"/>
          <w:szCs w:val="21"/>
        </w:rPr>
        <w:t xml:space="preserve">义务。</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widowControl w:val="off"/>
        <w:tabs>
          <w:tab w:val="left" w:pos="570" w:leader="none"/>
          <w:tab w:val="left" w:pos="9240" w:leader="none"/>
          <w:tab w:val="left" w:pos="9555"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 w:val="21"/>
          <w:szCs w:val="21"/>
        </w:rPr>
        <w:t xml:space="preserve">政府采购合同专用条款</w:t>
      </w:r>
      <w:r>
        <w:rPr>
          <w:rFonts w:hint="eastAsia" w:ascii="宋体" w:hAnsi="宋体" w:eastAsia="宋体" w:cs="Times New Roman"/>
          <w:color w:val="000000"/>
          <w:sz w:val="21"/>
          <w:szCs w:val="21"/>
        </w:rPr>
        <w:t xml:space="preserve">】。</w:t>
      </w:r>
      <w:r/>
    </w:p>
    <w:p>
      <w:pPr>
        <w:ind w:firstLine="420"/>
        <w:jc w:val="left"/>
        <w:spacing w:line="400" w:lineRule="exact"/>
        <w:widowControl w:val="off"/>
        <w:tabs>
          <w:tab w:val="left" w:pos="570" w:leader="none"/>
          <w:tab w:val="left" w:pos="9240" w:leader="none"/>
          <w:tab w:val="left" w:pos="9555"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（7）其他术语解释，见【</w:t>
      </w:r>
      <w:r>
        <w:rPr>
          <w:rFonts w:hint="eastAsia" w:ascii="宋体" w:hAnsi="宋体" w:eastAsia="宋体" w:cs="Times New Roman"/>
          <w:b/>
          <w:bCs/>
          <w:color w:val="000000"/>
          <w:sz w:val="21"/>
          <w:szCs w:val="21"/>
        </w:rPr>
        <w:t xml:space="preserve">政府采购合同专用条款</w:t>
      </w:r>
      <w:r>
        <w:rPr>
          <w:rFonts w:hint="eastAsia" w:ascii="宋体" w:hAnsi="宋体" w:eastAsia="宋体" w:cs="Times New Roman"/>
          <w:color w:val="000000"/>
          <w:sz w:val="21"/>
          <w:szCs w:val="21"/>
        </w:rPr>
        <w:t xml:space="preserve">】。</w:t>
      </w:r>
      <w:r/>
    </w:p>
    <w:p>
      <w:pPr>
        <w:numPr>
          <w:ilvl w:val="0"/>
          <w:numId w:val="11"/>
        </w:num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color w:val="000000"/>
          <w:sz w:val="24"/>
          <w:szCs w:val="24"/>
        </w:rPr>
        <w:t xml:space="preserve">合同标的及金额</w:t>
      </w:r>
      <w:r/>
    </w:p>
    <w:p>
      <w:pPr>
        <w:ind w:firstLine="420"/>
        <w:jc w:val="left"/>
        <w:spacing w:line="400" w:lineRule="exact"/>
        <w:widowControl w:val="off"/>
        <w:rPr>
          <w:rFonts w:hint="eastAsia" w:ascii="宋体" w:hAnsi="宋体" w:eastAsia="宋体" w:cs="Times New Roman"/>
          <w:b/>
          <w:bCs/>
          <w:i/>
          <w:iCs/>
          <w:color w:val="000000"/>
          <w:sz w:val="21"/>
          <w:szCs w:val="21"/>
        </w:rPr>
      </w:pPr>
      <w:r>
        <w:rPr>
          <w:rFonts w:hint="eastAsia" w:ascii="宋体" w:hAnsi="宋体" w:eastAsia="宋体" w:cs="Times New Roman"/>
          <w:color w:val="000000"/>
          <w:sz w:val="21"/>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 w:val="21"/>
          <w:szCs w:val="21"/>
          <w:lang w:val="en"/>
        </w:rPr>
        <w:t xml:space="preserve">其他</w:t>
      </w:r>
      <w:r>
        <w:rPr>
          <w:rFonts w:hint="eastAsia" w:ascii="宋体" w:hAnsi="宋体" w:eastAsia="宋体" w:cs="Times New Roman"/>
          <w:color w:val="000000"/>
          <w:sz w:val="21"/>
          <w:szCs w:val="21"/>
        </w:rPr>
        <w:t xml:space="preserve">任何费用。</w:t>
      </w:r>
      <w:r/>
    </w:p>
    <w:p>
      <w:pPr>
        <w:jc w:val="left"/>
        <w:spacing w:line="400" w:lineRule="exact"/>
        <w:widowControl w:val="off"/>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3. 履行合同的时间、地点和方式</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3.1 </w:t>
      </w:r>
      <w:r>
        <w:rPr>
          <w:rFonts w:hint="eastAsia" w:ascii="宋体" w:hAnsi="宋体" w:eastAsia="宋体" w:cs="宋体"/>
          <w:color w:val="000000"/>
          <w:sz w:val="21"/>
          <w:szCs w:val="21"/>
        </w:rPr>
        <w:t xml:space="preserve">乙方应当在约定的时间、地点，按照约定方式履行合同。</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4. 甲方的权利和义务</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4.1</w:t>
      </w:r>
      <w:r>
        <w:rPr>
          <w:rFonts w:ascii="宋体" w:hAnsi="宋体" w:eastAsia="宋体" w:cs="Times New Roman"/>
          <w:color w:val="000000"/>
          <w:sz w:val="21"/>
          <w:szCs w:val="21"/>
        </w:rPr>
        <w:t xml:space="preserve"> 签署合同后，甲方</w:t>
      </w:r>
      <w:r>
        <w:rPr>
          <w:rFonts w:hint="eastAsia" w:ascii="宋体" w:hAnsi="宋体" w:eastAsia="宋体" w:cs="Times New Roman"/>
          <w:color w:val="000000"/>
          <w:sz w:val="21"/>
          <w:szCs w:val="21"/>
        </w:rPr>
        <w:t xml:space="preserve">应</w:t>
      </w:r>
      <w:r>
        <w:rPr>
          <w:rFonts w:ascii="宋体" w:hAnsi="宋体" w:eastAsia="宋体" w:cs="Times New Roman"/>
          <w:color w:val="000000"/>
          <w:sz w:val="21"/>
          <w:szCs w:val="21"/>
        </w:rPr>
        <w:t xml:space="preserve">确定</w:t>
      </w:r>
      <w:r>
        <w:rPr>
          <w:rFonts w:hint="eastAsia" w:ascii="宋体" w:hAnsi="宋体" w:eastAsia="宋体" w:cs="Times New Roman"/>
          <w:color w:val="000000"/>
          <w:sz w:val="21"/>
          <w:szCs w:val="21"/>
        </w:rPr>
        <w:t xml:space="preserve">项目负责人（或项目联系人）</w:t>
      </w:r>
      <w:r>
        <w:rPr>
          <w:rFonts w:ascii="宋体" w:hAnsi="宋体" w:eastAsia="宋体" w:cs="Times New Roman"/>
          <w:color w:val="000000"/>
          <w:sz w:val="21"/>
          <w:szCs w:val="21"/>
        </w:rPr>
        <w:t xml:space="preserve">，负责与本合同有关的事务。</w:t>
      </w:r>
      <w:r>
        <w:rPr>
          <w:rFonts w:hint="eastAsia" w:ascii="宋体" w:hAnsi="宋体" w:eastAsia="宋体" w:cs="Times New Roman"/>
          <w:color w:val="000000"/>
          <w:sz w:val="21"/>
          <w:szCs w:val="21"/>
        </w:rPr>
        <w:t xml:space="preserve">甲方有权对乙方的履约行为进行检查，并</w:t>
      </w:r>
      <w:r>
        <w:rPr>
          <w:rFonts w:ascii="宋体" w:hAnsi="宋体" w:eastAsia="宋体" w:cs="Times New Roman"/>
          <w:color w:val="000000"/>
          <w:sz w:val="21"/>
          <w:szCs w:val="21"/>
        </w:rPr>
        <w:t xml:space="preserve">及时确认乙方提交的事项</w:t>
      </w:r>
      <w:r>
        <w:rPr>
          <w:rFonts w:hint="eastAsia" w:ascii="宋体" w:hAnsi="宋体" w:eastAsia="宋体" w:cs="Times New Roman"/>
          <w:color w:val="000000"/>
          <w:sz w:val="21"/>
          <w:szCs w:val="21"/>
        </w:rPr>
        <w:t xml:space="preserve">。甲方应当</w:t>
      </w:r>
      <w:r>
        <w:rPr>
          <w:rFonts w:ascii="宋体" w:hAnsi="宋体" w:eastAsia="宋体" w:cs="Times New Roman"/>
          <w:color w:val="000000"/>
          <w:sz w:val="21"/>
          <w:szCs w:val="21"/>
        </w:rPr>
        <w:t xml:space="preserve">配合乙方完成</w:t>
      </w:r>
      <w:r>
        <w:rPr>
          <w:rFonts w:hint="eastAsia" w:ascii="宋体" w:hAnsi="宋体" w:eastAsia="宋体" w:cs="Times New Roman"/>
          <w:color w:val="000000"/>
          <w:sz w:val="21"/>
          <w:szCs w:val="21"/>
        </w:rPr>
        <w:t xml:space="preserve">相关项目</w:t>
      </w:r>
      <w:r>
        <w:rPr>
          <w:rFonts w:ascii="宋体" w:hAnsi="宋体" w:eastAsia="宋体" w:cs="Times New Roman"/>
          <w:color w:val="000000"/>
          <w:sz w:val="21"/>
          <w:szCs w:val="21"/>
        </w:rPr>
        <w:t xml:space="preserve">实施工作。</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4.2 </w:t>
      </w:r>
      <w:r>
        <w:rPr>
          <w:rFonts w:ascii="宋体" w:hAnsi="宋体" w:eastAsia="宋体" w:cs="Times New Roman"/>
          <w:color w:val="000000"/>
          <w:sz w:val="21"/>
          <w:szCs w:val="21"/>
        </w:rPr>
        <w:t xml:space="preserve">甲方有权要求乙方按时提交各阶段有关</w:t>
      </w:r>
      <w:r>
        <w:rPr>
          <w:rFonts w:hint="eastAsia" w:ascii="宋体" w:hAnsi="宋体" w:eastAsia="宋体" w:cs="Times New Roman"/>
          <w:color w:val="000000"/>
          <w:sz w:val="21"/>
          <w:szCs w:val="21"/>
        </w:rPr>
        <w:t xml:space="preserve">安排计划</w:t>
      </w:r>
      <w:r>
        <w:rPr>
          <w:rFonts w:ascii="宋体" w:hAnsi="宋体" w:eastAsia="宋体" w:cs="Times New Roman"/>
          <w:color w:val="000000"/>
          <w:sz w:val="21"/>
          <w:szCs w:val="21"/>
        </w:rPr>
        <w:t xml:space="preserve">，并有权</w:t>
      </w:r>
      <w:r>
        <w:rPr>
          <w:rFonts w:hint="eastAsia" w:ascii="宋体" w:hAnsi="宋体" w:eastAsia="宋体" w:cs="Times New Roman"/>
          <w:color w:val="000000"/>
          <w:sz w:val="21"/>
          <w:szCs w:val="21"/>
        </w:rPr>
        <w:t xml:space="preserve">定期核对乙方提供货物数量、规格、质量等内容。甲方</w:t>
      </w:r>
      <w:r>
        <w:rPr>
          <w:rFonts w:ascii="宋体" w:hAnsi="宋体" w:eastAsia="宋体" w:cs="Times New Roman"/>
          <w:color w:val="000000"/>
          <w:sz w:val="21"/>
          <w:szCs w:val="21"/>
        </w:rPr>
        <w:t xml:space="preserve">有权督促乙方工作并要求乙方</w:t>
      </w:r>
      <w:r>
        <w:rPr>
          <w:rFonts w:hint="eastAsia" w:ascii="宋体" w:hAnsi="宋体" w:eastAsia="宋体" w:cs="Times New Roman"/>
          <w:color w:val="000000"/>
          <w:sz w:val="21"/>
          <w:szCs w:val="21"/>
        </w:rPr>
        <w:t xml:space="preserve">更</w:t>
      </w:r>
      <w:r>
        <w:rPr>
          <w:rFonts w:ascii="宋体" w:hAnsi="宋体" w:eastAsia="宋体" w:cs="Times New Roman"/>
          <w:color w:val="000000"/>
          <w:sz w:val="21"/>
          <w:szCs w:val="21"/>
        </w:rPr>
        <w:t xml:space="preserve">换不符合要求的</w:t>
      </w:r>
      <w:r>
        <w:rPr>
          <w:rFonts w:hint="eastAsia" w:ascii="宋体" w:hAnsi="宋体" w:eastAsia="宋体" w:cs="Times New Roman"/>
          <w:color w:val="000000"/>
          <w:sz w:val="21"/>
          <w:szCs w:val="21"/>
        </w:rPr>
        <w:t xml:space="preserve">货物</w:t>
      </w:r>
      <w:r>
        <w:rPr>
          <w:rFonts w:ascii="宋体" w:hAnsi="宋体" w:eastAsia="宋体" w:cs="Times New Roman"/>
          <w:color w:val="000000"/>
          <w:sz w:val="21"/>
          <w:szCs w:val="21"/>
        </w:rPr>
        <w:t xml:space="preserve">。</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w:t>
      </w:r>
      <w:r>
        <w:rPr>
          <w:rFonts w:ascii="宋体" w:hAnsi="宋体" w:eastAsia="宋体" w:cs="Times New Roman"/>
          <w:color w:val="000000"/>
          <w:sz w:val="21"/>
          <w:szCs w:val="21"/>
        </w:rPr>
        <w:t xml:space="preserve">3</w:t>
      </w: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t xml:space="preserve">甲方</w:t>
      </w:r>
      <w:r>
        <w:rPr>
          <w:rFonts w:hint="eastAsia" w:ascii="宋体" w:hAnsi="宋体" w:eastAsia="宋体" w:cs="Times New Roman"/>
          <w:color w:val="000000"/>
          <w:sz w:val="21"/>
          <w:szCs w:val="21"/>
        </w:rPr>
        <w:t xml:space="preserve">有权要求乙方对缺陷部分予以修复，并按合同约定享有货物保修及其他合同约定的权利。</w:t>
      </w:r>
      <w:r/>
    </w:p>
    <w:p>
      <w:pPr>
        <w:ind w:firstLine="420"/>
        <w:jc w:val="both"/>
        <w:spacing w:line="400" w:lineRule="exact"/>
        <w:widowControl w:val="off"/>
        <w:rPr>
          <w:rFonts w:ascii="Times New Roman" w:hAnsi="Times New Roman" w:eastAsia="华文楷体" w:cs="Times New Roman"/>
          <w:color w:val="000000"/>
          <w:sz w:val="21"/>
          <w:szCs w:val="24"/>
        </w:rPr>
      </w:pPr>
      <w:r>
        <w:rPr>
          <w:rFonts w:ascii="宋体" w:hAnsi="宋体" w:eastAsia="宋体" w:cs="Times New Roman"/>
          <w:color w:val="000000"/>
          <w:sz w:val="21"/>
          <w:szCs w:val="21"/>
        </w:rPr>
        <w:t xml:space="preserve">4.4 甲方应当按照合同约定及时对交付的货物进行验收</w:t>
      </w:r>
      <w:r>
        <w:rPr>
          <w:rFonts w:hint="eastAsia" w:ascii="宋体" w:hAnsi="宋体" w:eastAsia="宋体" w:cs="Times New Roman"/>
          <w:color w:val="000000"/>
          <w:sz w:val="21"/>
          <w:szCs w:val="21"/>
        </w:rPr>
        <w:t xml:space="preserve">，</w:t>
      </w:r>
      <w:r>
        <w:rPr>
          <w:rFonts w:hint="eastAsia" w:ascii="宋体" w:hAnsi="宋体" w:eastAsia="宋体" w:cs="宋体"/>
          <w:color w:val="000000"/>
          <w:sz w:val="21"/>
          <w:szCs w:val="21"/>
        </w:rPr>
        <w:t xml:space="preserve">未</w:t>
      </w:r>
      <w:r>
        <w:rPr>
          <w:rFonts w:hint="eastAsia" w:ascii="宋体" w:hAnsi="宋体" w:eastAsia="宋体" w:cs="Times New Roman"/>
          <w:color w:val="000000"/>
          <w:sz w:val="21"/>
          <w:szCs w:val="21"/>
        </w:rPr>
        <w:t xml:space="preserve">在</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约定的期限内对乙方履约提出任何异议或者向乙方作出任何说明的，</w:t>
      </w:r>
      <w:r>
        <w:rPr>
          <w:rFonts w:hint="eastAsia" w:ascii="宋体" w:hAnsi="宋体" w:eastAsia="宋体" w:cs="Times New Roman"/>
          <w:color w:val="000000"/>
          <w:sz w:val="21"/>
          <w:szCs w:val="21"/>
        </w:rPr>
        <w:t xml:space="preserve">视为验收通过。</w:t>
      </w:r>
      <w:r/>
    </w:p>
    <w:p>
      <w:pPr>
        <w:ind w:firstLine="420"/>
        <w:jc w:val="left"/>
        <w:spacing w:line="400" w:lineRule="exact"/>
        <w:widowControl w:val="off"/>
        <w:rPr>
          <w:rFonts w:hint="eastAsia" w:ascii="宋体" w:hAnsi="宋体" w:eastAsia="宋体" w:cs="Times New Roman"/>
          <w:color w:val="000000"/>
          <w:sz w:val="21"/>
          <w:szCs w:val="21"/>
        </w:rPr>
      </w:pPr>
      <w:r>
        <w:rPr>
          <w:rFonts w:ascii="宋体" w:hAnsi="宋体" w:eastAsia="宋体" w:cs="Times New Roman"/>
          <w:color w:val="000000"/>
          <w:sz w:val="21"/>
          <w:szCs w:val="21"/>
        </w:rPr>
        <w:t xml:space="preserve">4</w:t>
      </w:r>
      <w:r>
        <w:rPr>
          <w:rFonts w:hint="eastAsia" w:ascii="宋体" w:hAnsi="宋体" w:eastAsia="宋体" w:cs="Times New Roman"/>
          <w:color w:val="000000"/>
          <w:sz w:val="21"/>
          <w:szCs w:val="21"/>
        </w:rPr>
        <w:t xml:space="preserve">.</w:t>
      </w:r>
      <w:r>
        <w:rPr>
          <w:rFonts w:ascii="宋体" w:hAnsi="宋体" w:eastAsia="宋体" w:cs="Times New Roman"/>
          <w:color w:val="000000"/>
          <w:sz w:val="21"/>
          <w:szCs w:val="21"/>
        </w:rPr>
        <w:t xml:space="preserve">5 </w:t>
      </w:r>
      <w:r>
        <w:rPr>
          <w:rFonts w:hint="eastAsia" w:ascii="宋体" w:hAnsi="宋体" w:eastAsia="宋体" w:cs="Times New Roman"/>
          <w:color w:val="000000"/>
          <w:sz w:val="21"/>
          <w:szCs w:val="21"/>
        </w:rPr>
        <w:t xml:space="preserve">甲方应当根据合同约定及时向乙方支付合同价款</w:t>
      </w:r>
      <w:r>
        <w:rPr>
          <w:rFonts w:ascii="宋体" w:hAnsi="宋体" w:eastAsia="宋体" w:cs="Times New Roman"/>
          <w:color w:val="000000"/>
          <w:sz w:val="21"/>
          <w:szCs w:val="21"/>
        </w:rPr>
        <w:t xml:space="preserve">，不得以内部人员变更、履行内部付款流程等为由，拒绝或迟延支付。</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4.6</w:t>
      </w:r>
      <w:r>
        <w:rPr>
          <w:rFonts w:ascii="宋体" w:hAnsi="宋体" w:eastAsia="宋体" w:cs="Times New Roman"/>
          <w:color w:val="000000"/>
          <w:sz w:val="21"/>
          <w:szCs w:val="21"/>
        </w:rPr>
        <w:t xml:space="preserve"> </w:t>
      </w:r>
      <w:r>
        <w:rPr>
          <w:rFonts w:hint="eastAsia" w:ascii="宋体" w:hAnsi="宋体" w:eastAsia="宋体" w:cs="Times New Roman"/>
          <w:color w:val="000000"/>
          <w:sz w:val="21"/>
          <w:szCs w:val="21"/>
        </w:rPr>
        <w:t xml:space="preserve">国家法律法规规定及</w:t>
      </w:r>
      <w:r>
        <w:rPr>
          <w:rFonts w:hint="eastAsia" w:ascii="宋体" w:hAnsi="宋体" w:eastAsia="宋体" w:cs="宋体"/>
          <w:b/>
          <w:bCs/>
          <w:color w:val="000000"/>
          <w:sz w:val="21"/>
          <w:szCs w:val="21"/>
        </w:rPr>
        <w:t xml:space="preserve">【政府采购合同专用条款】</w:t>
      </w:r>
      <w:r>
        <w:rPr>
          <w:rFonts w:hint="eastAsia" w:ascii="宋体" w:hAnsi="宋体" w:eastAsia="宋体" w:cs="Times New Roman"/>
          <w:color w:val="000000"/>
          <w:sz w:val="21"/>
          <w:szCs w:val="21"/>
        </w:rPr>
        <w:t xml:space="preserve">约定应由甲方承担的其他义务和责任。</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5. 乙方的权利和义务</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5.1 </w:t>
      </w:r>
      <w:r>
        <w:rPr>
          <w:rFonts w:ascii="宋体" w:hAnsi="宋体" w:eastAsia="宋体" w:cs="Times New Roman"/>
          <w:color w:val="000000"/>
          <w:sz w:val="21"/>
          <w:szCs w:val="21"/>
        </w:rPr>
        <w:t xml:space="preserve">签署合同后，乙方</w:t>
      </w:r>
      <w:r>
        <w:rPr>
          <w:rFonts w:hint="eastAsia" w:ascii="宋体" w:hAnsi="宋体" w:eastAsia="宋体" w:cs="Times New Roman"/>
          <w:color w:val="000000"/>
          <w:sz w:val="21"/>
          <w:szCs w:val="21"/>
        </w:rPr>
        <w:t xml:space="preserve">应</w:t>
      </w:r>
      <w:r>
        <w:rPr>
          <w:rFonts w:ascii="宋体" w:hAnsi="宋体" w:eastAsia="宋体" w:cs="Times New Roman"/>
          <w:color w:val="000000"/>
          <w:sz w:val="21"/>
          <w:szCs w:val="21"/>
        </w:rPr>
        <w:t xml:space="preserve">确定</w:t>
      </w:r>
      <w:r>
        <w:rPr>
          <w:rFonts w:hint="eastAsia" w:ascii="宋体" w:hAnsi="宋体" w:eastAsia="宋体" w:cs="Times New Roman"/>
          <w:color w:val="000000"/>
          <w:sz w:val="21"/>
          <w:szCs w:val="21"/>
        </w:rPr>
        <w:t xml:space="preserve">项目负责人（或项目联系人）</w:t>
      </w:r>
      <w:r>
        <w:rPr>
          <w:rFonts w:ascii="宋体" w:hAnsi="宋体" w:eastAsia="宋体" w:cs="Times New Roman"/>
          <w:color w:val="000000"/>
          <w:sz w:val="21"/>
          <w:szCs w:val="21"/>
        </w:rPr>
        <w:t xml:space="preserve">，负责与本合同有关的事务。</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w:t>
      </w:r>
      <w:r>
        <w:rPr>
          <w:rFonts w:ascii="宋体" w:hAnsi="宋体" w:eastAsia="宋体" w:cs="Times New Roman"/>
          <w:color w:val="000000"/>
          <w:sz w:val="21"/>
          <w:szCs w:val="21"/>
        </w:rPr>
        <w:t xml:space="preserve">2 乙方应按照合同要求</w:t>
      </w:r>
      <w:r>
        <w:rPr>
          <w:rFonts w:hint="eastAsia" w:ascii="宋体" w:hAnsi="宋体" w:eastAsia="宋体" w:cs="Times New Roman"/>
          <w:color w:val="000000"/>
          <w:sz w:val="21"/>
          <w:szCs w:val="21"/>
        </w:rPr>
        <w:t xml:space="preserve">履约</w:t>
      </w:r>
      <w:r>
        <w:rPr>
          <w:rFonts w:ascii="宋体" w:hAnsi="宋体" w:eastAsia="宋体" w:cs="Times New Roman"/>
          <w:color w:val="000000"/>
          <w:sz w:val="21"/>
          <w:szCs w:val="21"/>
        </w:rPr>
        <w:t xml:space="preserve">，充分合理安排，确保</w:t>
      </w:r>
      <w:r>
        <w:rPr>
          <w:rFonts w:hint="eastAsia" w:ascii="宋体" w:hAnsi="宋体" w:eastAsia="宋体" w:cs="Times New Roman"/>
          <w:color w:val="000000"/>
          <w:sz w:val="21"/>
          <w:szCs w:val="21"/>
        </w:rPr>
        <w:t xml:space="preserve">提供的货物及相关服务符合合同有关</w:t>
      </w:r>
      <w:r>
        <w:rPr>
          <w:rFonts w:ascii="宋体" w:hAnsi="宋体" w:eastAsia="宋体" w:cs="Times New Roman"/>
          <w:color w:val="000000"/>
          <w:sz w:val="21"/>
          <w:szCs w:val="21"/>
        </w:rPr>
        <w:t xml:space="preserve">要求</w:t>
      </w:r>
      <w:r>
        <w:rPr>
          <w:rFonts w:hint="eastAsia" w:ascii="宋体" w:hAnsi="宋体" w:eastAsia="宋体" w:cs="Times New Roman"/>
          <w:color w:val="000000"/>
          <w:sz w:val="21"/>
          <w:szCs w:val="21"/>
        </w:rPr>
        <w:t xml:space="preserve">。接受项目行业管理部门及政府有关部门的指导，配合甲方的履约检查及验收，并</w:t>
      </w:r>
      <w:r>
        <w:rPr>
          <w:rFonts w:ascii="宋体" w:hAnsi="宋体" w:eastAsia="宋体" w:cs="Times New Roman"/>
          <w:color w:val="000000"/>
          <w:sz w:val="21"/>
          <w:szCs w:val="21"/>
        </w:rPr>
        <w:t xml:space="preserve">负责项目实施过程中的所有协调工作。</w:t>
      </w:r>
      <w:r/>
    </w:p>
    <w:p>
      <w:pPr>
        <w:ind w:firstLine="369"/>
        <w:jc w:val="both"/>
        <w:spacing w:line="400" w:lineRule="exact"/>
        <w:widowControl w:val="off"/>
        <w:rPr>
          <w:rFonts w:hint="eastAsia" w:ascii="宋体" w:hAnsi="宋体" w:eastAsia="宋体" w:cs="宋体"/>
          <w:color w:val="000000"/>
          <w:sz w:val="21"/>
          <w:szCs w:val="21"/>
        </w:rPr>
      </w:pPr>
      <w:r>
        <w:rPr>
          <w:rFonts w:hint="eastAsia" w:ascii="宋体" w:hAnsi="宋体" w:eastAsia="宋体" w:cs="Times New Roman"/>
          <w:color w:val="000000"/>
          <w:sz w:val="21"/>
          <w:szCs w:val="21"/>
        </w:rPr>
        <w:t xml:space="preserve">5.</w:t>
      </w:r>
      <w:r>
        <w:rPr>
          <w:rFonts w:ascii="宋体" w:hAnsi="宋体" w:eastAsia="宋体" w:cs="Times New Roman"/>
          <w:color w:val="000000"/>
          <w:sz w:val="21"/>
          <w:szCs w:val="21"/>
        </w:rPr>
        <w:t xml:space="preserve">3</w:t>
      </w:r>
      <w:r>
        <w:rPr>
          <w:rFonts w:hint="eastAsia" w:ascii="宋体" w:hAnsi="宋体" w:eastAsia="宋体" w:cs="Times New Roman"/>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ind w:firstLine="369"/>
        <w:jc w:val="both"/>
        <w:spacing w:line="400" w:lineRule="exact"/>
        <w:widowControl w:val="off"/>
        <w:rPr>
          <w:rFonts w:hint="eastAsia" w:ascii="宋体" w:hAnsi="宋体" w:eastAsia="宋体" w:cs="宋体"/>
          <w:color w:val="000000"/>
          <w:sz w:val="21"/>
          <w:szCs w:val="21"/>
        </w:rPr>
      </w:pPr>
      <w:r>
        <w:rPr>
          <w:rFonts w:hint="eastAsia" w:ascii="宋体" w:hAnsi="宋体" w:eastAsia="宋体" w:cs="Times New Roman"/>
          <w:color w:val="000000"/>
          <w:sz w:val="21"/>
          <w:szCs w:val="21"/>
        </w:rPr>
        <w:t xml:space="preserve">5.</w:t>
      </w:r>
      <w:r>
        <w:rPr>
          <w:rFonts w:ascii="宋体" w:hAnsi="宋体" w:eastAsia="宋体" w:cs="Times New Roman"/>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s="Times New Roman"/>
          <w:color w:val="000000"/>
          <w:sz w:val="21"/>
          <w:szCs w:val="21"/>
        </w:rPr>
        <w:t xml:space="preserve">及</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约定应由乙方承担的其他义务和责任。</w:t>
      </w:r>
      <w:r/>
    </w:p>
    <w:p>
      <w:pPr>
        <w:numPr>
          <w:ilvl w:val="0"/>
          <w:numId w:val="12"/>
        </w:num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合同履行</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6.1 甲乙双方应当按照</w:t>
      </w:r>
      <w:r>
        <w:rPr>
          <w:rFonts w:hint="eastAsia" w:ascii="宋体" w:hAnsi="宋体" w:eastAsia="宋体" w:cs="宋体"/>
          <w:b/>
          <w:bCs/>
          <w:color w:val="000000"/>
          <w:sz w:val="21"/>
          <w:szCs w:val="21"/>
        </w:rPr>
        <w:t xml:space="preserve">【政府采购合同专用条款】</w:t>
      </w:r>
      <w:r>
        <w:rPr>
          <w:rFonts w:hint="eastAsia" w:ascii="宋体" w:hAnsi="宋体" w:eastAsia="宋体" w:cs="Times New Roman"/>
          <w:color w:val="000000"/>
          <w:sz w:val="21"/>
          <w:szCs w:val="21"/>
        </w:rPr>
        <w:t xml:space="preserve">约定顺序履行合同义务；如果没有先后顺序的，应当同时履行。</w:t>
      </w:r>
      <w:r/>
    </w:p>
    <w:p>
      <w:pPr>
        <w:ind w:firstLine="420"/>
        <w:jc w:val="left"/>
        <w:spacing w:line="400" w:lineRule="exact"/>
        <w:widowControl w:val="off"/>
        <w:rPr>
          <w:rFonts w:ascii="Times New Roman" w:hAnsi="Times New Roman" w:eastAsia="宋体" w:cs="Times New Roman"/>
          <w:color w:val="000000"/>
          <w:sz w:val="21"/>
          <w:szCs w:val="24"/>
        </w:rPr>
      </w:pPr>
      <w:r>
        <w:rPr>
          <w:rFonts w:hint="eastAsia" w:ascii="宋体" w:hAnsi="宋体" w:eastAsia="宋体" w:cs="Times New Roman"/>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7. 货物包装、运输、保险和交付要求</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7.1 本合同</w:t>
      </w:r>
      <w:r>
        <w:rPr>
          <w:rFonts w:hint="eastAsia" w:ascii="宋体" w:hAnsi="宋体" w:eastAsia="宋体" w:cs="Times New Roman"/>
          <w:bCs/>
          <w:color w:val="000000"/>
          <w:sz w:val="21"/>
          <w:szCs w:val="21"/>
        </w:rPr>
        <w:t xml:space="preserve">涉及商品包装、快递包装的，</w:t>
      </w:r>
      <w:r>
        <w:rPr>
          <w:rFonts w:hint="eastAsia" w:ascii="宋体" w:hAnsi="宋体" w:eastAsia="宋体" w:cs="Times New Roman"/>
          <w:color w:val="000000"/>
          <w:sz w:val="21"/>
          <w:szCs w:val="21"/>
        </w:rPr>
        <w:t xml:space="preserve">除</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bCs/>
          <w:color w:val="000000"/>
          <w:sz w:val="21"/>
          <w:szCs w:val="21"/>
        </w:rPr>
        <w:t xml:space="preserve">另有约定外，</w:t>
      </w:r>
      <w:r>
        <w:rPr>
          <w:rFonts w:hint="eastAsia" w:ascii="宋体" w:hAnsi="宋体" w:eastAsia="宋体" w:cs="Times New Roman"/>
          <w:color w:val="000000"/>
          <w:sz w:val="21"/>
          <w:szCs w:val="21"/>
        </w:rPr>
        <w:t xml:space="preserve">包装应适应远距离运输、防潮、防震、防锈和防野蛮装卸等要求，确保货物安全无损地运抵</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bCs/>
          <w:color w:val="000000"/>
          <w:sz w:val="21"/>
          <w:szCs w:val="21"/>
        </w:rPr>
        <w:t xml:space="preserve">约定的</w:t>
      </w:r>
      <w:r>
        <w:rPr>
          <w:rFonts w:hint="eastAsia" w:ascii="宋体" w:hAnsi="宋体" w:eastAsia="宋体" w:cs="Times New Roman"/>
          <w:color w:val="000000"/>
          <w:sz w:val="21"/>
          <w:szCs w:val="21"/>
        </w:rPr>
        <w:t xml:space="preserve">指定现场。</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7.2 除</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bCs/>
          <w:color w:val="000000"/>
          <w:sz w:val="21"/>
          <w:szCs w:val="21"/>
        </w:rPr>
        <w:t xml:space="preserve">另有约定外，</w:t>
      </w:r>
      <w:r>
        <w:rPr>
          <w:rFonts w:hint="eastAsia" w:ascii="宋体" w:hAnsi="宋体" w:eastAsia="宋体" w:cs="Times New Roman"/>
          <w:color w:val="000000"/>
          <w:sz w:val="21"/>
          <w:szCs w:val="21"/>
        </w:rPr>
        <w:t xml:space="preserve">乙方负责办理将货物运抵本合同规定的交货地点，并装卸、交付至甲方的一切运输事项，相关费用应包含在合同价款中。</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7.3 货物保险要求按</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bCs/>
          <w:color w:val="000000"/>
          <w:sz w:val="21"/>
          <w:szCs w:val="21"/>
        </w:rPr>
        <w:t xml:space="preserve">规定执行</w:t>
      </w:r>
      <w:r>
        <w:rPr>
          <w:rFonts w:hint="eastAsia" w:ascii="宋体" w:hAnsi="宋体" w:eastAsia="宋体" w:cs="Times New Roman"/>
          <w:color w:val="000000"/>
          <w:sz w:val="21"/>
          <w:szCs w:val="21"/>
        </w:rPr>
        <w:t xml:space="preserve">。</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7.5 </w:t>
      </w:r>
      <w:r>
        <w:rPr>
          <w:rFonts w:hint="eastAsia" w:ascii="宋体" w:hAnsi="宋体" w:eastAsia="宋体" w:cs="宋体"/>
          <w:color w:val="000000"/>
          <w:sz w:val="21"/>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hint="eastAsia" w:ascii="华文楷体" w:hAnsi="华文楷体" w:eastAsia="华文楷体" w:cs="华文楷体"/>
          <w:color w:val="000000"/>
          <w:sz w:val="21"/>
          <w:szCs w:val="21"/>
        </w:rPr>
      </w:pPr>
      <w:r>
        <w:rPr>
          <w:rFonts w:hint="eastAsia" w:ascii="宋体" w:hAnsi="宋体" w:eastAsia="宋体" w:cs="Times New Roman"/>
          <w:color w:val="000000"/>
          <w:sz w:val="21"/>
          <w:szCs w:val="21"/>
        </w:rPr>
        <w:t xml:space="preserve">7.6 如因包装、运输问题导致货物损毁、丢失或者品质下降，甲方有权要求降价、换货、拒收部分或整批货物，由此产生的费用和损失，均由乙方承担。</w:t>
      </w:r>
      <w:r/>
    </w:p>
    <w:p>
      <w:pPr>
        <w:jc w:val="left"/>
        <w:spacing w:line="400" w:lineRule="exact"/>
        <w:widowControl w:val="off"/>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8. 质量标准和保证</w:t>
      </w:r>
      <w:r/>
    </w:p>
    <w:p>
      <w:pPr>
        <w:ind w:firstLine="420"/>
        <w:jc w:val="left"/>
        <w:spacing w:line="400" w:lineRule="exact"/>
        <w:widowControl w:val="off"/>
        <w:rPr>
          <w:rFonts w:hint="eastAsia" w:ascii="宋体" w:hAnsi="宋体" w:eastAsia="宋体" w:cs="Courier New"/>
          <w:b/>
          <w:color w:val="000000"/>
          <w:sz w:val="21"/>
          <w:szCs w:val="21"/>
        </w:rPr>
      </w:pPr>
      <w:r>
        <w:rPr>
          <w:rFonts w:hint="eastAsia" w:ascii="宋体" w:hAnsi="宋体" w:eastAsia="宋体" w:cs="Courier New"/>
          <w:color w:val="000000"/>
          <w:sz w:val="21"/>
          <w:szCs w:val="21"/>
        </w:rPr>
        <w:t xml:space="preserve">8.1 质量标准</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（1）本合同下提供的货物应符合合同</w:t>
      </w:r>
      <w:r>
        <w:rPr>
          <w:rFonts w:hint="eastAsia" w:ascii="宋体" w:hAnsi="宋体" w:eastAsia="宋体" w:cs="宋体"/>
          <w:color w:val="000000"/>
          <w:sz w:val="21"/>
          <w:szCs w:val="21"/>
        </w:rPr>
        <w:t xml:space="preserve">约定的品牌、规格型号、技术性能、配置、质量、数量等要求。</w:t>
      </w:r>
      <w:r>
        <w:rPr>
          <w:rFonts w:hint="eastAsia" w:ascii="宋体" w:hAnsi="宋体" w:eastAsia="宋体" w:cs="Times New Roman"/>
          <w:color w:val="000000"/>
          <w:sz w:val="2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eastAsia" w:ascii="宋体" w:hAnsi="宋体" w:eastAsia="宋体" w:cs="Courier New"/>
          <w:color w:val="000000"/>
          <w:sz w:val="21"/>
          <w:szCs w:val="21"/>
        </w:rPr>
      </w:pPr>
      <w:r>
        <w:rPr>
          <w:rFonts w:hint="eastAsia" w:ascii="宋体" w:hAnsi="宋体" w:eastAsia="宋体" w:cs="Courier New"/>
          <w:color w:val="000000"/>
          <w:sz w:val="21"/>
          <w:szCs w:val="21"/>
        </w:rPr>
        <w:t xml:space="preserve">（2）采用中华人民共和国法定计量单位。</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（3）乙方所提供的货物应符合国家有关安全、环保、卫生的规定。</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8.2 保证</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 w:val="21"/>
          <w:szCs w:val="21"/>
        </w:rPr>
        <w:t xml:space="preserve">在其使用寿命期内具备合同约定的性能</w:t>
      </w:r>
      <w:r>
        <w:rPr>
          <w:rFonts w:hint="eastAsia" w:ascii="宋体" w:hAnsi="宋体" w:eastAsia="宋体" w:cs="Times New Roman"/>
          <w:color w:val="000000"/>
          <w:sz w:val="21"/>
          <w:szCs w:val="21"/>
        </w:rPr>
        <w:t xml:space="preserve">。存在质量保证期的，货物最终交付验收合格后在</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color w:val="000000"/>
          <w:sz w:val="21"/>
          <w:szCs w:val="21"/>
        </w:rPr>
        <w:t xml:space="preserve">规定或乙方书面承诺（两者以较长的为准）的质量保证期内，本保证保持有效。</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（2）在质量保证期内所发现的缺陷，甲方应尽快以书面形式通知乙方。</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（3）乙方收到通知后，应在</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color w:val="000000"/>
          <w:sz w:val="21"/>
          <w:szCs w:val="21"/>
        </w:rPr>
        <w:t xml:space="preserve">规定的响应时间内以合理的速度免费维修或更换有缺陷的货物或部件。</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widowControl w:val="off"/>
        <w:rPr>
          <w:rFonts w:ascii="Times New Roman" w:hAnsi="Times New Roman" w:eastAsia="宋体" w:cs="Times New Roman"/>
          <w:color w:val="000000"/>
          <w:sz w:val="21"/>
          <w:szCs w:val="24"/>
        </w:rPr>
      </w:pPr>
      <w:r>
        <w:rPr>
          <w:rFonts w:hint="eastAsia" w:ascii="宋体" w:hAnsi="宋体" w:eastAsia="宋体" w:cs="Times New Roman"/>
          <w:color w:val="000000"/>
          <w:sz w:val="21"/>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9. 权利瑕疵担保</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9.1 乙方保证对其出售的货物享有合法的权利。</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9.2 </w:t>
      </w:r>
      <w:r>
        <w:rPr>
          <w:rFonts w:hint="eastAsia" w:ascii="宋体" w:hAnsi="宋体" w:eastAsia="宋体" w:cs="宋体"/>
          <w:color w:val="000000"/>
          <w:sz w:val="21"/>
          <w:szCs w:val="15"/>
        </w:rPr>
        <w:t xml:space="preserve">乙方保证在交付的货物上不存在抵押权等担保物权。</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9.3 如甲方使用上述货物构成对第三人侵权的，则由乙方承担全部责任。</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10. 知识产权保护</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10.1 乙方对其所销售的货物应当享有知识产权或经权利人合法授权，保证没有侵犯任何第三人的知识产权等权利。</w:t>
      </w:r>
      <w:bookmarkStart w:id="34" w:name="_Hlk163047038"/>
      <w:r>
        <w:rPr>
          <w:rFonts w:hint="eastAsia" w:ascii="宋体" w:hAnsi="宋体" w:eastAsia="宋体" w:cs="宋体"/>
          <w:color w:val="000000"/>
          <w:sz w:val="21"/>
          <w:szCs w:val="15"/>
        </w:rPr>
        <w:t xml:space="preserve">因违反前述约定对第三人构成侵权的，应当由乙方向第三人承担法律责任；甲方依法向第三人赔偿后，有权向乙方追偿。甲方有其他损失的，乙方应当赔偿</w:t>
      </w:r>
      <w:bookmarkEnd w:id="34"/>
      <w:r>
        <w:rPr>
          <w:rFonts w:hint="eastAsia" w:ascii="宋体" w:hAnsi="宋体" w:eastAsia="宋体" w:cs="Times New Roman"/>
          <w:color w:val="000000"/>
          <w:sz w:val="21"/>
          <w:szCs w:val="21"/>
        </w:rPr>
        <w:t xml:space="preserve">。</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11. 保密义务</w:t>
      </w:r>
      <w:r/>
    </w:p>
    <w:p>
      <w:pPr>
        <w:ind w:firstLine="420"/>
        <w:jc w:val="left"/>
        <w:spacing w:line="400" w:lineRule="exact"/>
        <w:widowControl w:val="off"/>
        <w:rPr>
          <w:rFonts w:hint="eastAsia" w:ascii="宋体" w:hAnsi="宋体" w:eastAsia="宋体" w:cs="宋体"/>
          <w:color w:val="000000"/>
          <w:sz w:val="21"/>
          <w:szCs w:val="15"/>
        </w:rPr>
      </w:pPr>
      <w:r>
        <w:rPr>
          <w:rFonts w:hint="eastAsia" w:ascii="宋体" w:hAnsi="宋体" w:eastAsia="宋体" w:cs="宋体"/>
          <w:color w:val="000000"/>
          <w:sz w:val="2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1"/>
          <w:szCs w:val="15"/>
        </w:rPr>
        <w:t xml:space="preserve">【政府采购合同专用条款】</w:t>
      </w:r>
      <w:r>
        <w:rPr>
          <w:rFonts w:hint="eastAsia" w:ascii="宋体" w:hAnsi="宋体" w:eastAsia="宋体" w:cs="宋体"/>
          <w:color w:val="000000"/>
          <w:sz w:val="21"/>
          <w:szCs w:val="15"/>
        </w:rPr>
        <w:t xml:space="preserve">中约定。</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12. 合同价款支付</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12.1 合同价款支付按照国库集中支付制度及财政管理相关规定执行。</w:t>
      </w:r>
      <w:r/>
    </w:p>
    <w:p>
      <w:pPr>
        <w:ind w:firstLine="420"/>
        <w:jc w:val="both"/>
        <w:keepLines/>
        <w:keepNext/>
        <w:spacing w:line="400" w:lineRule="exact"/>
        <w:widowControl w:val="off"/>
        <w:rPr>
          <w:rFonts w:ascii="Arial" w:hAnsi="Arial" w:eastAsia="宋体" w:cs="Times New Roman"/>
          <w:b/>
          <w:bCs/>
          <w:color w:val="000000"/>
          <w:sz w:val="24"/>
          <w:szCs w:val="32"/>
        </w:rPr>
        <w:outlineLvl w:val="1"/>
      </w:pPr>
      <w:r>
        <w:rPr>
          <w:rFonts w:hint="eastAsia" w:ascii="宋体" w:hAnsi="宋体" w:eastAsia="宋体" w:cs="Times New Roman"/>
          <w:color w:val="00000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 w:val="21"/>
          <w:szCs w:val="21"/>
        </w:rPr>
        <w:t xml:space="preserve">政府采购合同专用条款</w:t>
      </w:r>
      <w:r>
        <w:rPr>
          <w:rFonts w:hint="eastAsia" w:ascii="宋体" w:hAnsi="宋体" w:eastAsia="宋体" w:cs="Times New Roman"/>
          <w:color w:val="000000"/>
          <w:sz w:val="21"/>
          <w:szCs w:val="21"/>
        </w:rPr>
        <w:t xml:space="preserve">】中约定。</w:t>
      </w:r>
      <w:r/>
    </w:p>
    <w:p>
      <w:pPr>
        <w:jc w:val="both"/>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13. 履约保证金</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13.1 </w:t>
      </w:r>
      <w:r>
        <w:rPr>
          <w:rFonts w:hint="eastAsia" w:ascii="宋体" w:hAnsi="宋体" w:eastAsia="宋体" w:cs="宋体"/>
          <w:color w:val="000000"/>
          <w:sz w:val="21"/>
          <w:szCs w:val="15"/>
        </w:rPr>
        <w:t xml:space="preserve">乙方应当以支票、汇票、本票或者金融机构、担保机构出具的保函等非现金形式提交。</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13.2 如果乙方出现</w:t>
      </w:r>
      <w:r>
        <w:rPr>
          <w:rFonts w:hint="eastAsia" w:ascii="宋体" w:hAnsi="宋体" w:eastAsia="宋体" w:cs="宋体"/>
          <w:b/>
          <w:bCs/>
          <w:color w:val="000000"/>
          <w:sz w:val="21"/>
          <w:szCs w:val="15"/>
        </w:rPr>
        <w:t xml:space="preserve">【政府采购合同专用条款】</w:t>
      </w:r>
      <w:r>
        <w:rPr>
          <w:rFonts w:hint="eastAsia" w:ascii="宋体" w:hAnsi="宋体" w:eastAsia="宋体" w:cs="宋体"/>
          <w:color w:val="000000"/>
          <w:sz w:val="21"/>
          <w:szCs w:val="15"/>
        </w:rPr>
        <w:t xml:space="preserve">约定情形的</w:t>
      </w:r>
      <w:r>
        <w:rPr>
          <w:rFonts w:hint="eastAsia" w:ascii="宋体" w:hAnsi="宋体" w:eastAsia="宋体" w:cs="Times New Roman"/>
          <w:color w:val="000000"/>
          <w:sz w:val="2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line="400" w:lineRule="exact"/>
        <w:widowControl w:val="off"/>
        <w:rPr>
          <w:rFonts w:ascii="Times New Roman" w:hAnsi="Times New Roman" w:eastAsia="宋体" w:cs="Times New Roman"/>
          <w:color w:val="000000"/>
          <w:sz w:val="21"/>
          <w:szCs w:val="24"/>
        </w:rPr>
      </w:pPr>
      <w:r>
        <w:rPr>
          <w:rFonts w:hint="eastAsia" w:ascii="宋体" w:hAnsi="宋体" w:eastAsia="宋体" w:cs="Times New Roman"/>
          <w:color w:val="000000"/>
          <w:sz w:val="21"/>
          <w:szCs w:val="21"/>
        </w:rPr>
        <w:t xml:space="preserve">13.3 甲方在项目通过验收后按照</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color w:val="000000"/>
          <w:sz w:val="21"/>
          <w:szCs w:val="21"/>
        </w:rPr>
        <w:t xml:space="preserve">规定的时间内将履约保证金退还乙方；逾期退还的，乙方可要求甲方支付违约金，违约金按照</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color w:val="000000"/>
          <w:sz w:val="21"/>
          <w:szCs w:val="21"/>
        </w:rPr>
        <w:t xml:space="preserve">规定支付。</w:t>
      </w:r>
      <w:r/>
    </w:p>
    <w:p>
      <w:pPr>
        <w:jc w:val="left"/>
        <w:spacing w:line="400" w:lineRule="exact"/>
        <w:widowControl w:val="off"/>
        <w:rPr>
          <w:rFonts w:hint="eastAsia" w:ascii="宋体" w:hAnsi="宋体" w:eastAsia="宋体" w:cs="Times New Roman"/>
          <w:b/>
          <w:color w:val="000000"/>
          <w:sz w:val="24"/>
          <w:szCs w:val="24"/>
        </w:rPr>
      </w:pPr>
      <w:r>
        <w:rPr>
          <w:rFonts w:hint="eastAsia" w:ascii="宋体" w:hAnsi="宋体" w:eastAsia="宋体" w:cs="Times New Roman"/>
          <w:b/>
          <w:bCs/>
          <w:color w:val="000000"/>
          <w:sz w:val="24"/>
          <w:szCs w:val="24"/>
        </w:rPr>
        <w:t xml:space="preserve">14. </w:t>
      </w:r>
      <w:r>
        <w:rPr>
          <w:rFonts w:hint="eastAsia" w:ascii="Times New Roman" w:hAnsi="Times New Roman" w:eastAsia="宋体" w:cs="Times New Roman"/>
          <w:b/>
          <w:color w:val="000000"/>
          <w:sz w:val="24"/>
          <w:szCs w:val="24"/>
        </w:rPr>
        <w:t xml:space="preserve">售后</w:t>
      </w:r>
      <w:r>
        <w:rPr>
          <w:rFonts w:hint="eastAsia" w:ascii="宋体" w:hAnsi="宋体" w:eastAsia="宋体" w:cs="Times New Roman"/>
          <w:b/>
          <w:color w:val="000000"/>
          <w:sz w:val="24"/>
          <w:szCs w:val="24"/>
        </w:rPr>
        <w:t xml:space="preserve">服务</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14.1 除项目不涉及或采购活动中明确约定无须承担外，乙方还应提供下列服务：</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（1）货物的现场移动、安装、调试、启动监督及技术支持；</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（2）提供货物组装和维修所需的专用工具和辅助材料；</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（3）在</w:t>
      </w:r>
      <w:r>
        <w:rPr>
          <w:rFonts w:hint="eastAsia" w:ascii="宋体" w:hAnsi="宋体" w:eastAsia="宋体" w:cs="宋体"/>
          <w:b/>
          <w:bCs/>
          <w:color w:val="000000"/>
          <w:sz w:val="21"/>
          <w:szCs w:val="15"/>
        </w:rPr>
        <w:t xml:space="preserve">【政府采购合同专用条款】</w:t>
      </w:r>
      <w:r>
        <w:rPr>
          <w:rFonts w:hint="eastAsia" w:ascii="宋体" w:hAnsi="宋体" w:eastAsia="宋体" w:cs="Times New Roman"/>
          <w:color w:val="000000"/>
          <w:sz w:val="21"/>
          <w:szCs w:val="21"/>
        </w:rPr>
        <w:t xml:space="preserve">约定的期限内对所有的货物实施运行监督、维修，但前提条件是该服务并不能免除乙方在质量保证期内所承担的义务；</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（4）在制造商所在地或指定现场就货物的安装、启动、运营、维护、废弃处置等对甲方操作人员进行培训</w:t>
      </w:r>
      <w:r>
        <w:rPr>
          <w:rFonts w:hint="eastAsia" w:ascii="宋体" w:hAnsi="宋体" w:eastAsia="宋体" w:cs="宋体"/>
          <w:color w:val="000000"/>
          <w:sz w:val="21"/>
          <w:szCs w:val="15"/>
        </w:rPr>
        <w:t xml:space="preserve">；</w:t>
      </w:r>
      <w:r/>
    </w:p>
    <w:p>
      <w:pPr>
        <w:ind w:firstLine="420"/>
        <w:jc w:val="left"/>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（5）依照法律、行政法规的规定或者按照</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约定，货物在有效使用年限届满后应予回收的，乙方负有自行或者委托第三人对货物予以回收的义务；</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color w:val="000000"/>
          <w:sz w:val="21"/>
          <w:szCs w:val="21"/>
        </w:rPr>
        <w:t xml:space="preserve">规定由乙方提供的其他服务。</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14.2 乙方提供的售后服务的费用已包含在合同价款中，甲方不再另行支付。</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15. 违约责任</w:t>
      </w:r>
      <w:r/>
    </w:p>
    <w:p>
      <w:pPr>
        <w:ind w:firstLine="420"/>
        <w:jc w:val="left"/>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15.1质量瑕疵的违约责任</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乙方提供的产品不符合合同约定的质量标准或存在产品质量缺陷，甲方有权要求乙方根据</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bCs/>
          <w:color w:val="000000"/>
          <w:sz w:val="21"/>
          <w:szCs w:val="21"/>
        </w:rPr>
        <w:t xml:space="preserve">要求</w:t>
      </w:r>
      <w:r>
        <w:rPr>
          <w:rFonts w:hint="eastAsia" w:ascii="宋体" w:hAnsi="宋体" w:eastAsia="宋体" w:cs="Times New Roman"/>
          <w:color w:val="000000"/>
          <w:sz w:val="21"/>
          <w:szCs w:val="21"/>
        </w:rPr>
        <w:t xml:space="preserve">及时修理、重作、更换，并承担由此给甲方造成的损失。</w:t>
      </w:r>
      <w:r/>
    </w:p>
    <w:p>
      <w:pPr>
        <w:ind w:firstLine="420"/>
        <w:jc w:val="left"/>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15.2 迟延交货的违约责任</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color w:val="000000"/>
          <w:sz w:val="21"/>
          <w:szCs w:val="21"/>
        </w:rPr>
        <w:t xml:space="preserve">规定执行。如果涉及公共利益，且赔偿金额无法弥补公共利益损失，甲方可要求继续履行或者采取其他补救措施。</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15.3 迟延支付的违约责任</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甲方存在迟延支付乙方合同款项的，应当承担</w:t>
      </w:r>
      <w:r>
        <w:rPr>
          <w:rFonts w:hint="eastAsia" w:ascii="宋体" w:hAnsi="宋体" w:eastAsia="宋体" w:cs="Times New Roman"/>
          <w:b/>
          <w:bCs/>
          <w:color w:val="000000"/>
          <w:sz w:val="21"/>
          <w:szCs w:val="21"/>
        </w:rPr>
        <w:t xml:space="preserve">【政府采购合同专用条款】</w:t>
      </w:r>
      <w:r>
        <w:rPr>
          <w:rFonts w:hint="eastAsia" w:ascii="宋体" w:hAnsi="宋体" w:eastAsia="宋体" w:cs="Times New Roman"/>
          <w:color w:val="000000"/>
          <w:sz w:val="21"/>
          <w:szCs w:val="21"/>
        </w:rPr>
        <w:t xml:space="preserve">规定的逾期付款利息。</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bCs/>
          <w:color w:val="000000"/>
          <w:sz w:val="21"/>
          <w:szCs w:val="21"/>
        </w:rPr>
        <w:t xml:space="preserve">15.4其他违约责任根据项目实际需要按</w:t>
      </w:r>
      <w:r>
        <w:rPr>
          <w:rFonts w:hint="eastAsia" w:ascii="宋体" w:hAnsi="宋体" w:eastAsia="宋体" w:cs="Times New Roman"/>
          <w:b/>
          <w:bCs/>
          <w:color w:val="000000"/>
          <w:sz w:val="21"/>
          <w:szCs w:val="21"/>
        </w:rPr>
        <w:t xml:space="preserve">【政府采购合同专用条款】</w:t>
      </w:r>
      <w:r>
        <w:rPr>
          <w:rFonts w:hint="eastAsia" w:ascii="宋体" w:hAnsi="宋体" w:eastAsia="宋体" w:cs="Times New Roman"/>
          <w:color w:val="000000"/>
          <w:sz w:val="21"/>
          <w:szCs w:val="21"/>
        </w:rPr>
        <w:t xml:space="preserve">规定执行。</w:t>
      </w:r>
      <w:r/>
    </w:p>
    <w:p>
      <w:pPr>
        <w:numPr>
          <w:ilvl w:val="0"/>
          <w:numId w:val="13"/>
        </w:numPr>
        <w:jc w:val="left"/>
        <w:spacing w:line="400" w:lineRule="exact"/>
        <w:widowControl w:val="off"/>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合同变更、中止与终止</w:t>
      </w:r>
      <w:r/>
    </w:p>
    <w:p>
      <w:pPr>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    16.1合同的变更</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16.2合同的中止</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（1）合同履行过程中因供应商就采购文件、采购过程或结果提起投诉的，甲方认为有必要的，可以中止合同的履行。</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widowControl/>
        <w:rPr>
          <w:rFonts w:hint="eastAsia" w:ascii="华文楷体" w:hAnsi="华文楷体" w:eastAsia="华文楷体" w:cs="华文楷体"/>
          <w:color w:val="000000"/>
          <w:sz w:val="21"/>
          <w:szCs w:val="21"/>
        </w:rPr>
      </w:pPr>
      <w:r>
        <w:rPr>
          <w:rFonts w:hint="eastAsia" w:ascii="宋体" w:hAnsi="宋体" w:eastAsia="宋体" w:cs="宋体"/>
          <w:color w:val="000000"/>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widowControl w:val="off"/>
        <w:rPr>
          <w:rFonts w:ascii="Times New Roman" w:hAnsi="Times New Roman" w:eastAsia="宋体" w:cs="Times New Roman"/>
          <w:color w:val="000000"/>
          <w:sz w:val="21"/>
          <w:szCs w:val="24"/>
        </w:rPr>
      </w:pPr>
      <w:r>
        <w:rPr>
          <w:rFonts w:hint="eastAsia" w:ascii="宋体" w:hAnsi="宋体" w:eastAsia="宋体" w:cs="Times New Roman"/>
          <w:color w:val="000000"/>
          <w:sz w:val="21"/>
          <w:szCs w:val="21"/>
        </w:rPr>
        <w:t xml:space="preserve">（4）甲方不得以行政区划调整、政府换届、机构或者职能调整以及相关责任人更替为由中止合同。</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16.3合同的终止</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（1）合同因有效期限届满而终止；</w:t>
      </w:r>
      <w:r/>
    </w:p>
    <w:p>
      <w:pPr>
        <w:ind w:firstLine="420"/>
        <w:jc w:val="both"/>
        <w:spacing w:line="400" w:lineRule="exact"/>
        <w:widowControl w:val="off"/>
        <w:rPr>
          <w:rFonts w:hint="eastAsia" w:ascii="宋体" w:hAnsi="宋体" w:eastAsia="宋体" w:cs="宋体"/>
          <w:color w:val="000000"/>
          <w:sz w:val="21"/>
          <w:szCs w:val="21"/>
        </w:rPr>
      </w:pPr>
      <w:r>
        <w:rPr>
          <w:rFonts w:hint="eastAsia" w:ascii="宋体" w:hAnsi="宋体" w:eastAsia="宋体" w:cs="Times New Roman"/>
          <w:color w:val="000000"/>
          <w:sz w:val="21"/>
          <w:szCs w:val="21"/>
        </w:rPr>
        <w:t xml:space="preserve">（2）乙方未按合同约定履行，构成根本性违约的，甲方有权终止合同，</w:t>
      </w:r>
      <w:r>
        <w:rPr>
          <w:rFonts w:hint="eastAsia" w:ascii="宋体" w:hAnsi="宋体" w:eastAsia="宋体" w:cs="宋体"/>
          <w:color w:val="000000"/>
          <w:sz w:val="21"/>
          <w:szCs w:val="21"/>
        </w:rPr>
        <w:t xml:space="preserve">并追究乙方的违约责任</w:t>
      </w:r>
      <w:r>
        <w:rPr>
          <w:rFonts w:hint="eastAsia" w:ascii="宋体" w:hAnsi="宋体" w:eastAsia="宋体" w:cs="Times New Roman"/>
          <w:color w:val="000000"/>
          <w:sz w:val="21"/>
          <w:szCs w:val="21"/>
        </w:rPr>
        <w:t xml:space="preserve">。</w:t>
      </w:r>
      <w:r/>
    </w:p>
    <w:p>
      <w:pPr>
        <w:ind w:firstLine="440"/>
        <w:jc w:val="left"/>
        <w:spacing w:line="400" w:lineRule="exact"/>
        <w:widowControl/>
        <w:rPr>
          <w:rFonts w:hint="eastAsia" w:ascii="宋体" w:hAnsi="宋体" w:eastAsia="华文楷体" w:cs="华文楷体"/>
          <w:color w:val="000000"/>
          <w:sz w:val="22"/>
          <w:szCs w:val="21"/>
        </w:rPr>
      </w:pPr>
      <w:r>
        <w:rPr>
          <w:rFonts w:hint="eastAsia" w:ascii="宋体" w:hAnsi="宋体" w:eastAsia="华文楷体" w:cs="华文楷体"/>
          <w:color w:val="000000"/>
          <w:sz w:val="22"/>
          <w:szCs w:val="21"/>
        </w:rPr>
        <w:t xml:space="preserve">16.4 </w:t>
      </w:r>
      <w:r>
        <w:rPr>
          <w:rFonts w:hint="eastAsia" w:ascii="宋体" w:hAnsi="宋体" w:eastAsia="宋体" w:cs="Times New Roman"/>
          <w:color w:val="000000"/>
          <w:sz w:val="21"/>
          <w:szCs w:val="21"/>
        </w:rPr>
        <w:t xml:space="preserve">涉及国家利益、社会公共利益的情形</w:t>
      </w:r>
      <w:r/>
    </w:p>
    <w:p>
      <w:pPr>
        <w:ind w:firstLine="420"/>
        <w:jc w:val="both"/>
        <w:spacing w:line="400" w:lineRule="exact"/>
        <w:widowControl/>
        <w:rPr>
          <w:rFonts w:hint="eastAsia" w:ascii="华文楷体" w:hAnsi="华文楷体" w:eastAsia="华文楷体" w:cs="华文楷体"/>
          <w:color w:val="000000"/>
          <w:sz w:val="21"/>
          <w:szCs w:val="21"/>
        </w:rPr>
      </w:pPr>
      <w:r>
        <w:rPr>
          <w:rFonts w:hint="eastAsia" w:ascii="宋体" w:hAnsi="宋体" w:eastAsia="宋体" w:cs="宋体"/>
          <w:color w:val="000000"/>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17. 合同分包</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17.1 乙方不得将合同转包给其他供应商。涉及合同分包的，乙方应根据采购文件和投标（响应）文件规定进行合同分包。</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18. 不可抗力</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18.1 不可抗力是指合同双方不能预见、不能避免且不能克服的客观情况。</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19. 解决争议的方法</w:t>
      </w:r>
      <w:r/>
    </w:p>
    <w:p>
      <w:pPr>
        <w:ind w:firstLine="420"/>
        <w:jc w:val="both"/>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19.2 选择仲裁的，应在</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中明确仲裁机构及仲裁地；通过诉讼方式解决的，可以在</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中进一步约定选择与争议有实际联系的地点的人民法院管辖，但管辖法院的约定不得违反级别管辖和专属管辖的规定。</w:t>
      </w:r>
      <w:r/>
    </w:p>
    <w:p>
      <w:pPr>
        <w:ind w:firstLine="420"/>
        <w:jc w:val="both"/>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19.3 如甲乙双方有争议的事项不影响合同其他部分的履行，在争议解决期间，合同其他部分应当继续履行。</w:t>
      </w:r>
      <w:r/>
    </w:p>
    <w:p>
      <w:pPr>
        <w:jc w:val="left"/>
        <w:spacing w:line="400" w:lineRule="exact"/>
        <w:widowControl w:val="off"/>
        <w:rPr>
          <w:rFonts w:hint="eastAsia" w:ascii="宋体" w:hAnsi="宋体" w:eastAsia="宋体" w:cs="Times New Roman"/>
          <w:color w:val="000000"/>
          <w:sz w:val="24"/>
          <w:szCs w:val="24"/>
        </w:rPr>
      </w:pPr>
      <w:r>
        <w:rPr>
          <w:rFonts w:hint="eastAsia" w:ascii="宋体" w:hAnsi="宋体" w:eastAsia="宋体" w:cs="Times New Roman"/>
          <w:b/>
          <w:color w:val="000000"/>
          <w:sz w:val="24"/>
          <w:szCs w:val="24"/>
        </w:rPr>
        <w:t xml:space="preserve">20. 政府采购政策</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20.1 </w:t>
      </w:r>
      <w:r>
        <w:rPr>
          <w:rFonts w:hint="eastAsia" w:ascii="宋体" w:hAnsi="宋体" w:eastAsia="宋体" w:cs="宋体"/>
          <w:color w:val="000000"/>
          <w:sz w:val="21"/>
          <w:szCs w:val="24"/>
          <w:lang w:val="en-GB"/>
        </w:rPr>
        <w:t xml:space="preserve">本合同应当按照规定执行政府采购政策。</w:t>
      </w:r>
      <w:r/>
    </w:p>
    <w:p>
      <w:pPr>
        <w:ind w:firstLine="420"/>
        <w:jc w:val="left"/>
        <w:spacing w:line="400" w:lineRule="exact"/>
        <w:widowControl w:val="off"/>
        <w:rPr>
          <w:rFonts w:hint="eastAsia" w:ascii="宋体" w:hAnsi="宋体" w:eastAsia="宋体" w:cs="Times New Roman"/>
          <w:color w:val="000000"/>
          <w:sz w:val="21"/>
          <w:szCs w:val="21"/>
        </w:rPr>
      </w:pPr>
      <w:r>
        <w:rPr>
          <w:rFonts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0.2 本合同依法执行政府采购政策的方式和内容，属于合同履约验收的范围。</w:t>
      </w:r>
      <w:r>
        <w:rPr>
          <w:rFonts w:hint="eastAsia" w:ascii="宋体" w:hAnsi="宋体" w:eastAsia="宋体" w:cs="宋体"/>
          <w:color w:val="000000"/>
          <w:sz w:val="21"/>
          <w:szCs w:val="24"/>
        </w:rPr>
        <w:t xml:space="preserve">甲乙双方</w:t>
      </w:r>
      <w:r>
        <w:rPr>
          <w:rFonts w:hint="eastAsia" w:ascii="宋体" w:hAnsi="宋体" w:eastAsia="宋体" w:cs="宋体"/>
          <w:color w:val="000000"/>
          <w:sz w:val="21"/>
          <w:szCs w:val="24"/>
          <w:lang w:val="en-GB"/>
        </w:rPr>
        <w:t xml:space="preserve">未按规定要求执行政府采购政策造成损失的</w:t>
      </w:r>
      <w:r>
        <w:rPr>
          <w:rFonts w:hint="eastAsia" w:ascii="宋体" w:hAnsi="宋体" w:eastAsia="宋体" w:cs="Times New Roman"/>
          <w:color w:val="000000"/>
          <w:sz w:val="21"/>
          <w:szCs w:val="21"/>
        </w:rPr>
        <w:t xml:space="preserve">，有过错的一方应当承担赔偿责任，双方都有过错的，各自承担相应的责任。</w:t>
      </w:r>
      <w:r/>
    </w:p>
    <w:p>
      <w:pPr>
        <w:ind w:firstLine="420"/>
        <w:jc w:val="both"/>
        <w:spacing w:line="400" w:lineRule="exact"/>
        <w:widowControl w:val="off"/>
        <w:rPr>
          <w:rFonts w:ascii="Calibri" w:hAnsi="Calibri" w:eastAsia="宋体" w:cs="Times New Roman"/>
          <w:color w:val="000000"/>
          <w:sz w:val="21"/>
          <w:szCs w:val="22"/>
        </w:rPr>
      </w:pPr>
      <w:r>
        <w:rPr>
          <w:rFonts w:ascii="宋体" w:hAnsi="宋体" w:eastAsia="宋体" w:cs="Times New Roman"/>
          <w:color w:val="000000"/>
          <w:sz w:val="21"/>
          <w:szCs w:val="21"/>
        </w:rPr>
        <w:t xml:space="preserve">2</w:t>
      </w:r>
      <w:r>
        <w:rPr>
          <w:rFonts w:hint="eastAsia" w:ascii="宋体" w:hAnsi="宋体" w:eastAsia="宋体" w:cs="Times New Roman"/>
          <w:color w:val="000000"/>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widowControl w:val="off"/>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21. 法律适用</w:t>
      </w:r>
      <w:r/>
    </w:p>
    <w:p>
      <w:pPr>
        <w:ind w:firstLine="420"/>
        <w:jc w:val="both"/>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 本合同的订立、生效、解释、履行及与本合同有关的争议解决，均适用法律、行政法规。</w:t>
      </w:r>
      <w:r/>
    </w:p>
    <w:p>
      <w:pPr>
        <w:ind w:firstLine="420"/>
        <w:jc w:val="both"/>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 本合同条款与法律、行政法规的强制性规定不一致的，双方当事人应按照法律、行政法规的强制性规定修改本合同的相关条款。</w:t>
      </w:r>
      <w:r/>
    </w:p>
    <w:p>
      <w:pPr>
        <w:numPr>
          <w:ilvl w:val="0"/>
          <w:numId w:val="0"/>
        </w:numPr>
        <w:jc w:val="left"/>
        <w:spacing w:line="400" w:lineRule="exact"/>
        <w:widowControl w:val="off"/>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22. 通知</w:t>
      </w:r>
      <w:r/>
    </w:p>
    <w:p>
      <w:pPr>
        <w:ind w:firstLine="420"/>
        <w:jc w:val="both"/>
        <w:spacing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22.1 本合同任何一方向对方发出的通知、信件、数据电文等，应当发送至本合同第一部分《政府采购合同协议书》所约定的通讯地址、联系人、联系电话或电子邮箱。</w:t>
      </w:r>
      <w:r/>
    </w:p>
    <w:p>
      <w:pPr>
        <w:jc w:val="both"/>
        <w:spacing w:line="400" w:lineRule="exact"/>
        <w:widowControl/>
        <w:rPr>
          <w:rFonts w:hint="eastAsia" w:ascii="华文楷体" w:hAnsi="华文楷体" w:eastAsia="华文楷体" w:cs="华文楷体"/>
          <w:color w:val="000000"/>
          <w:sz w:val="21"/>
          <w:szCs w:val="21"/>
        </w:rPr>
      </w:pPr>
      <w:r>
        <w:rPr>
          <w:rFonts w:hint="eastAsia" w:ascii="宋体" w:hAnsi="宋体" w:eastAsia="宋体" w:cs="宋体"/>
          <w:color w:val="000000"/>
          <w:sz w:val="21"/>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22.3本合同一方给另一方的通知均应采用书面形式，传真或快递送到本合同中规定的对方的地址和办理签收手续。</w:t>
      </w:r>
      <w:r/>
    </w:p>
    <w:p>
      <w:pPr>
        <w:ind w:firstLine="420"/>
        <w:jc w:val="left"/>
        <w:spacing w:line="40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22.4通知以送达之日或通知书中规定的生效之日起生效，两者中以较迟之日为准。</w:t>
      </w:r>
      <w:r/>
    </w:p>
    <w:p>
      <w:pPr>
        <w:numPr>
          <w:ilvl w:val="0"/>
          <w:numId w:val="14"/>
        </w:numPr>
        <w:jc w:val="left"/>
        <w:spacing w:line="400" w:lineRule="exact"/>
        <w:widowControl w:val="off"/>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合同未尽事项</w:t>
      </w:r>
      <w:r/>
    </w:p>
    <w:p>
      <w:pPr>
        <w:ind w:firstLine="420"/>
        <w:jc w:val="left"/>
        <w:spacing w:line="400" w:lineRule="exact"/>
        <w:widowControl w:val="off"/>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23.1合同未尽事项见</w:t>
      </w:r>
      <w:r>
        <w:rPr>
          <w:rFonts w:hint="eastAsia" w:ascii="宋体" w:hAnsi="宋体" w:eastAsia="宋体" w:cs="Times New Roman"/>
          <w:b/>
          <w:color w:val="000000"/>
          <w:sz w:val="21"/>
          <w:szCs w:val="21"/>
        </w:rPr>
        <w:t xml:space="preserve">【政府采购合同专用条款】</w:t>
      </w:r>
      <w:r>
        <w:rPr>
          <w:rFonts w:hint="eastAsia" w:ascii="宋体" w:hAnsi="宋体" w:eastAsia="宋体" w:cs="Times New Roman"/>
          <w:bCs/>
          <w:color w:val="000000"/>
          <w:sz w:val="21"/>
          <w:szCs w:val="21"/>
        </w:rPr>
        <w:t xml:space="preserve">。</w:t>
      </w:r>
      <w:r/>
    </w:p>
    <w:p>
      <w:pPr>
        <w:jc w:val="left"/>
        <w:spacing w:line="400" w:lineRule="exact"/>
        <w:widowControl w:val="off"/>
        <w:rPr>
          <w:rFonts w:hint="eastAsia" w:ascii="黑体" w:hAnsi="华文中宋" w:eastAsia="黑体" w:cs="Times New Roman"/>
          <w:color w:val="000000"/>
          <w:sz w:val="28"/>
          <w:szCs w:val="28"/>
        </w:rPr>
      </w:pPr>
      <w:r>
        <w:rPr>
          <w:rFonts w:hint="eastAsia" w:ascii="宋体" w:hAnsi="宋体" w:eastAsia="宋体" w:cs="Times New Roman"/>
          <w:bCs/>
          <w:color w:val="000000"/>
          <w:sz w:val="21"/>
          <w:szCs w:val="21"/>
        </w:rPr>
        <w:t xml:space="preserve">    23.2 合同附件与合同正文具有同等的法律效力。</w:t>
      </w:r>
      <w:bookmarkStart w:id="35" w:name="_Toc20313"/>
      <w:r/>
      <w:r/>
    </w:p>
    <w:p>
      <w:pPr>
        <w:jc w:val="center"/>
        <w:widowControl w:val="off"/>
        <w:rPr>
          <w:rFonts w:hint="eastAsia" w:ascii="黑体" w:hAnsi="华文中宋" w:eastAsia="黑体" w:cs="Times New Roman"/>
          <w:color w:val="000000"/>
          <w:sz w:val="28"/>
          <w:szCs w:val="28"/>
        </w:rPr>
      </w:pPr>
      <w:r>
        <w:rPr>
          <w:rFonts w:hint="eastAsia" w:ascii="黑体" w:hAnsi="华文中宋" w:eastAsia="黑体" w:cs="Times New Roman"/>
          <w:color w:val="000000"/>
          <w:sz w:val="28"/>
          <w:szCs w:val="28"/>
        </w:rPr>
        <w:br w:type="page" w:clear="all"/>
      </w:r>
      <w:r/>
    </w:p>
    <w:p>
      <w:pPr>
        <w:jc w:val="center"/>
        <w:keepLines/>
        <w:keepNext/>
        <w:spacing w:line="360" w:lineRule="auto"/>
        <w:widowControl w:val="off"/>
        <w:rPr>
          <w:rFonts w:hint="eastAsia" w:ascii="黑体" w:hAnsi="华文中宋" w:eastAsia="黑体" w:cs="Times New Roman"/>
          <w:color w:val="000000"/>
          <w:sz w:val="28"/>
          <w:szCs w:val="28"/>
        </w:rPr>
        <w:outlineLvl w:val="1"/>
      </w:pPr>
      <w:r>
        <w:rPr>
          <w:rFonts w:hint="eastAsia" w:ascii="黑体" w:hAnsi="华文中宋" w:eastAsia="黑体" w:cs="Times New Roman"/>
          <w:color w:val="000000"/>
          <w:sz w:val="28"/>
          <w:szCs w:val="28"/>
        </w:rPr>
        <w:t xml:space="preserve">第三节 政府采购合同专用条款</w:t>
      </w:r>
      <w:bookmarkEnd w:id="35"/>
      <w:r/>
      <w:r/>
    </w:p>
    <w:tbl>
      <w:tblPr>
        <w:tblStyle w:val="817"/>
        <w:tblW w:w="9533"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02"/>
        <w:gridCol w:w="2019"/>
        <w:gridCol w:w="5712"/>
      </w:tblGrid>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第1.2（6）项</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联合体具体要求</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604"/>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第1.2（7）项</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其他术语解释</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Times New Roman" w:hAnsi="Times New Roman" w:eastAsia="宋体" w:cs="Times New Roman"/>
                <w:color w:val="000000"/>
                <w:spacing w:val="6"/>
                <w:sz w:val="21"/>
                <w:szCs w:val="21"/>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第4.4款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履约验收中甲方提出异议或作出说明的期限</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Times New Roman" w:hAnsi="Times New Roman" w:eastAsia="宋体" w:cs="Times New Roman"/>
                <w:color w:val="000000"/>
                <w:spacing w:val="6"/>
                <w:sz w:val="21"/>
                <w:szCs w:val="21"/>
              </w:rPr>
              <w:t xml:space="preserve">30天</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第4.6款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约定甲方承担的其他义务和责任</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ascii="Times New Roman" w:hAnsi="Times New Roman" w:eastAsia="宋体" w:cs="Times New Roman"/>
                <w:color w:val="000000"/>
                <w:sz w:val="21"/>
                <w:szCs w:val="24"/>
              </w:rPr>
            </w:pPr>
            <w:r>
              <w:rPr>
                <w:rFonts w:hint="eastAsia" w:ascii="宋体" w:hAnsi="宋体" w:eastAsia="宋体" w:cs="Times New Roman"/>
                <w:color w:val="000000"/>
                <w:sz w:val="21"/>
                <w:szCs w:val="21"/>
              </w:rPr>
              <w:t xml:space="preserve">第5.4款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约定乙方承担的其他义务和责任</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第6.1款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履行合同义务的顺序</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667"/>
        </w:trPr>
        <w:tc>
          <w:tcPr>
            <w:tcW w:w="1802" w:type="dxa"/>
            <w:vAlign w:val="center"/>
            <w:vMerge w:val="restart"/>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第7.1款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包装特殊要求</w:t>
            </w:r>
            <w:r/>
          </w:p>
        </w:tc>
        <w:tc>
          <w:tcPr>
            <w:tcW w:w="5712" w:type="dxa"/>
            <w:vAlign w:val="center"/>
            <w:textDirection w:val="lrTb"/>
            <w:noWrap w:val="false"/>
          </w:tcPr>
          <w:p>
            <w:pPr>
              <w:jc w:val="both"/>
              <w:widowControl w:val="off"/>
              <w:rPr>
                <w:rFonts w:ascii="Times New Roman" w:hAnsi="Times New Roman" w:eastAsia="宋体" w:cs="Times New Roman"/>
                <w:color w:val="000000"/>
                <w:sz w:val="21"/>
                <w:szCs w:val="24"/>
              </w:rPr>
            </w:pPr>
            <w:r>
              <w:rPr>
                <w:rFonts w:hint="eastAsia" w:ascii="Times New Roman" w:hAnsi="Times New Roman" w:eastAsia="宋体" w:cs="Times New Roman"/>
                <w:color w:val="000000"/>
                <w:sz w:val="21"/>
                <w:szCs w:val="24"/>
              </w:rPr>
              <w:t xml:space="preserve">/</w:t>
            </w:r>
            <w:r/>
          </w:p>
        </w:tc>
      </w:tr>
      <w:tr>
        <w:trPr>
          <w:trHeight w:val="667"/>
        </w:trPr>
        <w:tc>
          <w:tcPr>
            <w:tcW w:w="1802" w:type="dxa"/>
            <w:vAlign w:val="center"/>
            <w:vMerge w:val="continue"/>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指定现场</w:t>
            </w:r>
            <w:r/>
          </w:p>
        </w:tc>
        <w:tc>
          <w:tcPr>
            <w:tcW w:w="5712" w:type="dxa"/>
            <w:vAlign w:val="center"/>
            <w:textDirection w:val="lrTb"/>
            <w:noWrap w:val="false"/>
          </w:tcPr>
          <w:p>
            <w:pPr>
              <w:jc w:val="both"/>
              <w:widowControl w:val="off"/>
              <w:rPr>
                <w:rFonts w:ascii="Times New Roman" w:hAnsi="Times New Roman" w:eastAsia="宋体" w:cs="Times New Roman"/>
                <w:color w:val="000000"/>
                <w:sz w:val="21"/>
                <w:szCs w:val="24"/>
              </w:rPr>
            </w:pPr>
            <w:r>
              <w:rPr>
                <w:rFonts w:hint="eastAsia" w:ascii="Times New Roman" w:hAnsi="Times New Roman" w:eastAsia="宋体" w:cs="Times New Roman"/>
                <w:color w:val="000000"/>
                <w:sz w:val="21"/>
                <w:szCs w:val="24"/>
              </w:rPr>
              <w:t xml:space="preserve">甲方指定</w:t>
            </w:r>
            <w:r/>
          </w:p>
        </w:tc>
      </w:tr>
      <w:tr>
        <w:trPr>
          <w:trHeight w:val="772"/>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第7.2款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运输特殊要求</w:t>
            </w:r>
            <w:r/>
          </w:p>
        </w:tc>
        <w:tc>
          <w:tcPr>
            <w:tcW w:w="5712" w:type="dxa"/>
            <w:vAlign w:val="center"/>
            <w:textDirection w:val="lrTb"/>
            <w:noWrap w:val="false"/>
          </w:tcPr>
          <w:p>
            <w:pPr>
              <w:jc w:val="both"/>
              <w:widowControl w:val="off"/>
              <w:rPr>
                <w:rFonts w:ascii="Times New Roman" w:hAnsi="Times New Roman" w:eastAsia="宋体" w:cs="Times New Roman"/>
                <w:color w:val="000000"/>
                <w:sz w:val="21"/>
                <w:szCs w:val="24"/>
              </w:rPr>
            </w:pPr>
            <w:r>
              <w:rPr>
                <w:rFonts w:hint="eastAsia" w:ascii="Times New Roman" w:hAnsi="Times New Roman" w:eastAsia="宋体" w:cs="Times New Roman"/>
                <w:color w:val="000000"/>
                <w:sz w:val="21"/>
                <w:szCs w:val="24"/>
              </w:rPr>
              <w:t xml:space="preserve">/</w:t>
            </w:r>
            <w:r/>
          </w:p>
        </w:tc>
      </w:tr>
      <w:tr>
        <w:trPr>
          <w:trHeight w:val="667"/>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第7.3款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保险要求</w:t>
            </w:r>
            <w:r/>
          </w:p>
        </w:tc>
        <w:tc>
          <w:tcPr>
            <w:tcW w:w="5712" w:type="dxa"/>
            <w:vAlign w:val="center"/>
            <w:textDirection w:val="lrTb"/>
            <w:noWrap w:val="false"/>
          </w:tcPr>
          <w:p>
            <w:pPr>
              <w:jc w:val="both"/>
              <w:widowControl w:val="off"/>
              <w:rPr>
                <w:rFonts w:ascii="Times New Roman" w:hAnsi="Times New Roman" w:eastAsia="宋体" w:cs="Times New Roman"/>
                <w:color w:val="000000"/>
                <w:sz w:val="21"/>
                <w:szCs w:val="24"/>
              </w:rPr>
            </w:pPr>
            <w:r>
              <w:rPr>
                <w:rFonts w:hint="eastAsia" w:ascii="Times New Roman" w:hAnsi="Times New Roman" w:eastAsia="宋体" w:cs="Times New Roman"/>
                <w:color w:val="000000"/>
                <w:sz w:val="21"/>
                <w:szCs w:val="24"/>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第8.2（1）项</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质量保证期</w:t>
            </w:r>
            <w:r/>
          </w:p>
        </w:tc>
        <w:tc>
          <w:tcPr>
            <w:tcW w:w="5712" w:type="dxa"/>
            <w:vAlign w:val="center"/>
            <w:textDirection w:val="lrTb"/>
            <w:noWrap w:val="false"/>
          </w:tcPr>
          <w:p>
            <w:pPr>
              <w:jc w:val="both"/>
              <w:widowControl w:val="off"/>
              <w:rPr>
                <w:rFonts w:hint="eastAsia" w:ascii="宋体" w:hAnsi="宋体" w:eastAsia="宋体" w:cs="Times New Roman"/>
                <w:color w:val="000000"/>
                <w:sz w:val="21"/>
                <w:szCs w:val="21"/>
                <w:lang w:val="en-US" w:eastAsia="zh-CN"/>
              </w:rPr>
            </w:pPr>
            <w:r>
              <w:rPr>
                <w:rFonts w:hint="eastAsia" w:ascii="Times New Roman" w:hAnsi="Times New Roman" w:eastAsia="宋体" w:cs="Times New Roman"/>
                <w:color w:val="000000"/>
                <w:sz w:val="21"/>
                <w:szCs w:val="24"/>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第8.2（3）项</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货物质量缺陷</w:t>
            </w:r>
            <w:r/>
          </w:p>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响应时间</w:t>
            </w:r>
            <w:r/>
          </w:p>
        </w:tc>
        <w:tc>
          <w:tcPr>
            <w:tcW w:w="5712" w:type="dxa"/>
            <w:vAlign w:val="center"/>
            <w:textDirection w:val="lrTb"/>
            <w:noWrap w:val="false"/>
          </w:tcPr>
          <w:p>
            <w:pPr>
              <w:jc w:val="both"/>
              <w:widowControl w:val="off"/>
              <w:rPr>
                <w:rFonts w:hint="eastAsia" w:ascii="宋体" w:hAnsi="宋体" w:eastAsia="宋体" w:cs="Times New Roman"/>
                <w:color w:val="000000"/>
                <w:sz w:val="21"/>
                <w:szCs w:val="21"/>
              </w:rPr>
            </w:pPr>
            <w:r>
              <w:rPr>
                <w:rFonts w:hint="eastAsia" w:ascii="Times New Roman" w:hAnsi="Times New Roman" w:eastAsia="宋体" w:cs="Times New Roman"/>
                <w:color w:val="000000"/>
                <w:sz w:val="21"/>
                <w:szCs w:val="24"/>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第二节</w:t>
            </w:r>
            <w:r/>
          </w:p>
          <w:p>
            <w:pPr>
              <w:jc w:val="center"/>
              <w:spacing w:line="400" w:lineRule="exact"/>
              <w:widowControl/>
              <w:rPr>
                <w:rFonts w:hint="eastAsia" w:ascii="华文楷体" w:hAnsi="华文楷体" w:eastAsia="华文楷体" w:cs="华文楷体"/>
                <w:color w:val="000000"/>
                <w:sz w:val="22"/>
                <w:szCs w:val="21"/>
              </w:rPr>
            </w:pPr>
            <w:r>
              <w:rPr>
                <w:rFonts w:hint="eastAsia" w:ascii="宋体" w:hAnsi="宋体" w:eastAsia="宋体" w:cs="宋体"/>
                <w:color w:val="000000"/>
                <w:sz w:val="22"/>
                <w:szCs w:val="21"/>
              </w:rPr>
              <w:t xml:space="preserve">第11.1款</w:t>
            </w:r>
            <w:r/>
          </w:p>
        </w:tc>
        <w:tc>
          <w:tcPr>
            <w:tcW w:w="2019" w:type="dxa"/>
            <w:vAlign w:val="center"/>
            <w:textDirection w:val="lrTb"/>
            <w:noWrap w:val="false"/>
          </w:tcPr>
          <w:p>
            <w:pPr>
              <w:jc w:val="both"/>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其他应当保密的信息</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697"/>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第12.2款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合同价款支付时间</w:t>
            </w:r>
            <w:r/>
          </w:p>
        </w:tc>
        <w:tc>
          <w:tcPr>
            <w:tcW w:w="5712" w:type="dxa"/>
            <w:vAlign w:val="center"/>
            <w:textDirection w:val="lrTb"/>
            <w:noWrap w:val="false"/>
          </w:tcPr>
          <w:p>
            <w:pPr>
              <w:ind w:firstLine="420"/>
              <w:keepLines w:val="0"/>
              <w:keepNext w:val="0"/>
              <w:pageBreakBefore w:val="0"/>
              <w:spacing w:line="360" w:lineRule="auto"/>
              <w:widowControl/>
              <w:rPr>
                <w:rFonts w:hint="eastAsia" w:ascii="Times New Roman" w:hAnsi="Times New Roman" w:eastAsia="宋体" w:cs="Times New Roman"/>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合同签订后30个工作日内，</w:t>
            </w: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lang w:val="en-US" w:eastAsia="zh-CN"/>
              </w:rPr>
              <w:t xml:space="preserve">向成交单位支付合同金额的30%作为预付款；</w:t>
            </w:r>
            <w:r>
              <w:rPr>
                <w:rFonts w:hint="eastAsia" w:ascii="宋体" w:hAnsi="宋体" w:eastAsia="宋体" w:cs="宋体"/>
                <w:color w:val="000000"/>
                <w:sz w:val="21"/>
                <w:szCs w:val="21"/>
                <w:highlight w:val="none"/>
                <w:lang w:val="zh-CN"/>
              </w:rPr>
              <w:t xml:space="preserve">货物全部安装、调试运行正常，且经</w:t>
            </w: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成交单位</w:t>
            </w:r>
            <w:r>
              <w:rPr>
                <w:rFonts w:hint="eastAsia" w:ascii="宋体" w:hAnsi="宋体" w:eastAsia="宋体" w:cs="宋体"/>
                <w:color w:val="000000"/>
                <w:sz w:val="21"/>
                <w:szCs w:val="21"/>
                <w:highlight w:val="none"/>
                <w:lang w:val="zh-CN"/>
              </w:rPr>
              <w:t xml:space="preserve">双方“质量验收”合格后，</w:t>
            </w:r>
            <w:r>
              <w:rPr>
                <w:rFonts w:hint="eastAsia" w:ascii="宋体" w:hAnsi="宋体" w:eastAsia="宋体" w:cs="宋体"/>
                <w:color w:val="000000"/>
                <w:sz w:val="21"/>
                <w:szCs w:val="21"/>
                <w:highlight w:val="none"/>
                <w:lang w:val="en-US" w:eastAsia="zh-CN"/>
              </w:rPr>
              <w:t xml:space="preserve">由</w:t>
            </w:r>
            <w:r>
              <w:rPr>
                <w:rFonts w:hint="eastAsia" w:ascii="宋体" w:hAnsi="宋体" w:eastAsia="宋体" w:cs="宋体"/>
                <w:color w:val="000000"/>
                <w:sz w:val="21"/>
                <w:szCs w:val="21"/>
                <w:highlight w:val="none"/>
              </w:rPr>
              <w:t xml:space="preserve">成交单位</w:t>
            </w:r>
            <w:r>
              <w:rPr>
                <w:rFonts w:hint="eastAsia" w:ascii="宋体" w:hAnsi="宋体" w:eastAsia="宋体" w:cs="宋体"/>
                <w:color w:val="000000"/>
                <w:sz w:val="21"/>
                <w:szCs w:val="21"/>
                <w:highlight w:val="none"/>
                <w:lang w:val="zh-CN"/>
              </w:rPr>
              <w:t xml:space="preserve">向</w:t>
            </w: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lang w:val="zh-CN"/>
              </w:rPr>
              <w:t xml:space="preserve">出具正规发票，</w:t>
            </w:r>
            <w:r>
              <w:rPr>
                <w:rFonts w:hint="eastAsia" w:ascii="宋体" w:hAnsi="宋体" w:eastAsia="宋体" w:cs="宋体"/>
                <w:color w:val="000000"/>
                <w:sz w:val="21"/>
                <w:szCs w:val="21"/>
                <w:highlight w:val="none"/>
              </w:rPr>
              <w:t xml:space="preserve">采购单位</w:t>
            </w:r>
            <w:r>
              <w:rPr>
                <w:rFonts w:hint="eastAsia" w:ascii="宋体" w:hAnsi="宋体" w:eastAsia="宋体" w:cs="宋体"/>
                <w:color w:val="000000"/>
                <w:sz w:val="21"/>
                <w:szCs w:val="21"/>
                <w:highlight w:val="none"/>
                <w:lang w:val="zh-CN"/>
              </w:rPr>
              <w:t xml:space="preserve">在收到发票后</w:t>
            </w: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lang w:val="zh-CN"/>
              </w:rPr>
              <w:t xml:space="preserve">个工作日内支付</w:t>
            </w:r>
            <w:r>
              <w:rPr>
                <w:rFonts w:hint="eastAsia" w:ascii="宋体" w:hAnsi="宋体" w:eastAsia="宋体" w:cs="宋体"/>
                <w:color w:val="000000"/>
                <w:sz w:val="21"/>
                <w:szCs w:val="21"/>
                <w:highlight w:val="none"/>
                <w:lang w:val="en-US" w:eastAsia="zh-CN"/>
              </w:rPr>
              <w:t xml:space="preserve">剩余70%的合同金额</w:t>
            </w:r>
            <w:r>
              <w:rPr>
                <w:rFonts w:hint="eastAsia" w:ascii="Times New Roman" w:hAnsi="Times New Roman" w:eastAsia="宋体" w:cs="Times New Roman"/>
                <w:color w:val="000000"/>
                <w:sz w:val="21"/>
                <w:szCs w:val="21"/>
                <w:highlight w:val="none"/>
                <w:lang w:val="zh-CN"/>
              </w:rPr>
              <w:t xml:space="preserve">。</w:t>
            </w:r>
            <w:r/>
          </w:p>
          <w:p>
            <w:pPr>
              <w:numPr>
                <w:ilvl w:val="1"/>
                <w:numId w:val="0"/>
              </w:numPr>
              <w:ind w:left="567" w:hanging="567"/>
              <w:spacing w:line="360" w:lineRule="auto"/>
              <w:rPr>
                <w:rFonts w:hint="eastAsia" w:ascii="宋体" w:hAnsi="宋体" w:eastAsia="宋体" w:cs="Times New Roman"/>
                <w:color w:val="000000"/>
                <w:sz w:val="21"/>
                <w:szCs w:val="21"/>
              </w:rPr>
            </w:pPr>
            <w:r>
              <w:rPr>
                <w:rFonts w:hint="eastAsia" w:ascii="Times New Roman" w:hAnsi="Times New Roman" w:eastAsia="宋体" w:cs="Times New Roman"/>
                <w:color w:val="000000"/>
                <w:sz w:val="21"/>
                <w:szCs w:val="21"/>
                <w:highlight w:val="none"/>
              </w:rPr>
              <w:t xml:space="preserve">招标</w:t>
            </w:r>
            <w:r>
              <w:rPr>
                <w:rFonts w:hint="eastAsia" w:ascii="Times New Roman" w:hAnsi="Times New Roman" w:eastAsia="宋体" w:cs="Times New Roman"/>
                <w:color w:val="000000"/>
                <w:sz w:val="21"/>
                <w:szCs w:val="21"/>
                <w:highlight w:val="none"/>
                <w:lang w:val="zh-CN"/>
              </w:rPr>
              <w:t xml:space="preserve">单位付款时，中标单位需提供相应的发票等</w:t>
            </w:r>
            <w:r>
              <w:rPr>
                <w:rFonts w:hint="eastAsia" w:ascii="Times New Roman" w:hAnsi="Times New Roman" w:eastAsia="宋体" w:cs="Times New Roman"/>
                <w:color w:val="000000"/>
                <w:sz w:val="21"/>
                <w:szCs w:val="21"/>
                <w:highlight w:val="none"/>
              </w:rPr>
              <w:t xml:space="preserve">招标</w:t>
            </w:r>
            <w:r>
              <w:rPr>
                <w:rFonts w:hint="eastAsia" w:ascii="Times New Roman" w:hAnsi="Times New Roman" w:eastAsia="宋体" w:cs="Times New Roman"/>
                <w:color w:val="000000"/>
                <w:sz w:val="21"/>
                <w:szCs w:val="21"/>
                <w:highlight w:val="none"/>
                <w:lang w:val="zh-CN"/>
              </w:rPr>
              <w:t xml:space="preserve">单位要求的付款证明材料。</w:t>
            </w:r>
            <w:r/>
          </w:p>
        </w:tc>
      </w:tr>
      <w:tr>
        <w:trPr>
          <w:trHeight w:val="697"/>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第13.2款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履约保证金不予退还的情形</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第13.3款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履约保证金退还时间及逾期退还的违约金</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784"/>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第14.1（3）项</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运行监督、维修期限</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784"/>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第14.1（5）项</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货物回收的约定</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第14.1（6）项</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乙方提供的其他服务</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第15.1款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修理、重作、更换相关具体规定</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第15.2（2）项</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迟延交货赔偿费</w:t>
            </w:r>
            <w:r/>
          </w:p>
        </w:tc>
        <w:tc>
          <w:tcPr>
            <w:tcW w:w="5712" w:type="dxa"/>
            <w:vAlign w:val="center"/>
            <w:textDirection w:val="lrTb"/>
            <w:noWrap w:val="false"/>
          </w:tcPr>
          <w:p>
            <w:pPr>
              <w:jc w:val="left"/>
              <w:spacing w:line="360" w:lineRule="auto"/>
              <w:widowControl w:val="off"/>
              <w:rPr>
                <w:rFonts w:hint="eastAsia"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w:t>
            </w:r>
            <w:r/>
          </w:p>
        </w:tc>
      </w:tr>
      <w:tr>
        <w:trPr>
          <w:trHeight w:val="73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第15.3款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逾期付款利息</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w:t>
            </w:r>
            <w:r/>
          </w:p>
        </w:tc>
      </w:tr>
      <w:tr>
        <w:trPr>
          <w:trHeight w:val="876"/>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第15.4款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其他违约责任</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u w:val="single"/>
              </w:rPr>
            </w:pPr>
            <w:r>
              <w:rPr>
                <w:rFonts w:hint="eastAsia" w:ascii="宋体" w:hAnsi="宋体" w:eastAsia="宋体" w:cs="Times New Roman"/>
                <w:color w:val="000000"/>
                <w:sz w:val="21"/>
                <w:szCs w:val="21"/>
              </w:rPr>
              <w:t xml:space="preserve">/</w:t>
            </w:r>
            <w:r/>
          </w:p>
        </w:tc>
      </w:tr>
      <w:tr>
        <w:trPr>
          <w:trHeight w:val="90"/>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第19.2款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解决争议的方法</w:t>
            </w:r>
            <w:r/>
          </w:p>
        </w:tc>
        <w:tc>
          <w:tcPr>
            <w:tcW w:w="5712" w:type="dxa"/>
            <w:vAlign w:val="center"/>
            <w:textDirection w:val="lrTb"/>
            <w:noWrap w:val="false"/>
          </w:tcPr>
          <w:p>
            <w:pPr>
              <w:jc w:val="left"/>
              <w:spacing w:line="400" w:lineRule="exact"/>
              <w:widowControl w:val="off"/>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因本合同及合同有关事项发生的争议，按下列第</w:t>
            </w:r>
            <w:r>
              <w:rPr>
                <w:rFonts w:hint="eastAsia" w:ascii="宋体" w:hAnsi="宋体" w:eastAsia="宋体" w:cs="宋体"/>
                <w:iCs/>
                <w:color w:val="000000"/>
                <w:sz w:val="21"/>
                <w:szCs w:val="21"/>
                <w:u w:val="single"/>
              </w:rPr>
              <w:t xml:space="preserve">   </w:t>
            </w:r>
            <w:r>
              <w:rPr>
                <w:rFonts w:hint="eastAsia" w:ascii="宋体" w:hAnsi="宋体" w:eastAsia="宋体" w:cs="宋体"/>
                <w:iCs/>
                <w:color w:val="000000"/>
                <w:sz w:val="21"/>
                <w:szCs w:val="21"/>
              </w:rPr>
              <w:t xml:space="preserve">种方式解决：</w:t>
            </w:r>
            <w:r/>
          </w:p>
          <w:p>
            <w:pPr>
              <w:jc w:val="left"/>
              <w:spacing w:line="400" w:lineRule="exact"/>
              <w:widowControl w:val="off"/>
              <w:rPr>
                <w:rFonts w:hint="eastAsia" w:ascii="宋体" w:hAnsi="宋体" w:eastAsia="宋体" w:cs="宋体"/>
                <w:iCs/>
                <w:color w:val="000000"/>
                <w:sz w:val="21"/>
                <w:szCs w:val="21"/>
              </w:rPr>
            </w:pPr>
            <w:r>
              <w:rPr>
                <w:rFonts w:hint="eastAsia" w:ascii="宋体" w:hAnsi="宋体" w:eastAsia="宋体" w:cs="宋体"/>
                <w:iCs/>
                <w:color w:val="000000"/>
                <w:sz w:val="21"/>
                <w:szCs w:val="21"/>
              </w:rPr>
              <w:t xml:space="preserve">（1）向</w:t>
            </w:r>
            <w:r>
              <w:rPr>
                <w:rFonts w:hint="eastAsia" w:ascii="宋体" w:hAnsi="宋体" w:eastAsia="宋体" w:cs="宋体"/>
                <w:iCs/>
                <w:color w:val="000000"/>
                <w:sz w:val="21"/>
                <w:szCs w:val="21"/>
                <w:u w:val="single"/>
              </w:rPr>
              <w:t xml:space="preserve">                    </w:t>
            </w:r>
            <w:r>
              <w:rPr>
                <w:rFonts w:hint="eastAsia" w:ascii="宋体" w:hAnsi="宋体" w:eastAsia="宋体" w:cs="宋体"/>
                <w:iCs/>
                <w:color w:val="000000"/>
                <w:sz w:val="21"/>
                <w:szCs w:val="21"/>
              </w:rPr>
              <w:t xml:space="preserve">仲裁委员会申请仲裁，仲裁地点为</w:t>
            </w:r>
            <w:r>
              <w:rPr>
                <w:rFonts w:hint="eastAsia" w:ascii="宋体" w:hAnsi="宋体" w:eastAsia="宋体" w:cs="宋体"/>
                <w:iCs/>
                <w:color w:val="000000"/>
                <w:sz w:val="21"/>
                <w:szCs w:val="21"/>
                <w:u w:val="single"/>
              </w:rPr>
              <w:t xml:space="preserve">           </w:t>
            </w:r>
            <w:r>
              <w:rPr>
                <w:rFonts w:hint="eastAsia" w:ascii="宋体" w:hAnsi="宋体" w:eastAsia="宋体" w:cs="宋体"/>
                <w:iCs/>
                <w:color w:val="000000"/>
                <w:sz w:val="21"/>
                <w:szCs w:val="21"/>
              </w:rPr>
              <w:t xml:space="preserve">；</w:t>
            </w:r>
            <w:r/>
          </w:p>
          <w:p>
            <w:pPr>
              <w:jc w:val="left"/>
              <w:widowControl w:val="off"/>
              <w:rPr>
                <w:rFonts w:hint="eastAsia" w:ascii="宋体" w:hAnsi="宋体" w:eastAsia="宋体" w:cs="Times New Roman"/>
                <w:color w:val="000000"/>
                <w:sz w:val="21"/>
                <w:szCs w:val="21"/>
                <w:u w:val="single"/>
              </w:rPr>
            </w:pPr>
            <w:r>
              <w:rPr>
                <w:rFonts w:hint="eastAsia" w:ascii="宋体" w:hAnsi="宋体" w:eastAsia="宋体" w:cs="宋体"/>
                <w:iCs/>
                <w:color w:val="000000"/>
                <w:sz w:val="21"/>
                <w:szCs w:val="21"/>
              </w:rPr>
              <w:t xml:space="preserve">（2）向</w:t>
            </w:r>
            <w:r>
              <w:rPr>
                <w:rFonts w:hint="eastAsia" w:ascii="宋体" w:hAnsi="宋体" w:eastAsia="宋体" w:cs="宋体"/>
                <w:iCs/>
                <w:color w:val="000000"/>
                <w:sz w:val="21"/>
                <w:szCs w:val="21"/>
                <w:u w:val="single"/>
              </w:rPr>
              <w:t xml:space="preserve">                    </w:t>
            </w:r>
            <w:r>
              <w:rPr>
                <w:rFonts w:hint="eastAsia" w:ascii="宋体" w:hAnsi="宋体" w:eastAsia="宋体" w:cs="宋体"/>
                <w:iCs/>
                <w:color w:val="000000"/>
                <w:sz w:val="21"/>
                <w:szCs w:val="21"/>
              </w:rPr>
              <w:t xml:space="preserve">人民法院起诉。</w:t>
            </w:r>
            <w:r/>
          </w:p>
        </w:tc>
      </w:tr>
      <w:tr>
        <w:trPr>
          <w:trHeight w:val="770"/>
        </w:trPr>
        <w:tc>
          <w:tcPr>
            <w:tcW w:w="1802" w:type="dxa"/>
            <w:vAlign w:val="center"/>
            <w:textDirection w:val="lrTb"/>
            <w:noWrap w:val="false"/>
          </w:tcPr>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第二节</w:t>
            </w:r>
            <w:r/>
          </w:p>
          <w:p>
            <w:pPr>
              <w:jc w:val="center"/>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第23.1款</w:t>
            </w:r>
            <w:r/>
          </w:p>
        </w:tc>
        <w:tc>
          <w:tcPr>
            <w:tcW w:w="2019"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bCs/>
                <w:color w:val="000000"/>
                <w:sz w:val="21"/>
                <w:szCs w:val="21"/>
              </w:rPr>
              <w:t xml:space="preserve">其他专用条款</w:t>
            </w:r>
            <w:r/>
          </w:p>
        </w:tc>
        <w:tc>
          <w:tcPr>
            <w:tcW w:w="5712" w:type="dxa"/>
            <w:vAlign w:val="center"/>
            <w:textDirection w:val="lrTb"/>
            <w:noWrap w:val="false"/>
          </w:tcPr>
          <w:p>
            <w:pPr>
              <w:jc w:val="lef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tc>
      </w:tr>
    </w:tbl>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jc w:val="both"/>
        <w:spacing w:after="120"/>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附件一：货物类项目履约验收方案</w:t>
      </w:r>
      <w:r/>
    </w:p>
    <w:p>
      <w:pPr>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一、项目概况</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项目编号：</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项目名称：</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供应商名称：</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合同金额：</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验收主体：</w:t>
      </w:r>
      <w:r/>
    </w:p>
    <w:p>
      <w:pPr>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二、验收目的</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三、验收依据</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四、验收责任主体</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人是政府采购项目履约验收工作的责任主体。采购人应当加强内控管理，明确验收工作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五、验收准备</w:t>
      </w:r>
      <w:r/>
    </w:p>
    <w:p>
      <w:pPr>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5.1验收准备</w:t>
      </w:r>
      <w:r/>
    </w:p>
    <w:p>
      <w:pPr>
        <w:ind w:firstLine="480"/>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5.1.1政府采购合同约定的履约验收条件达到，采购人应当在5个工作 日内启动履约验收工作，并向供应商发出政府采购履约验收通知单。</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5.1.2供应商应当配合采购人、采购代理机构做好项目验收工作，及时提供与项目验收相关的生产、技术、服务、数量、质量、安全、合格证明及验收所必须具备的其他材料。</w:t>
      </w:r>
      <w:r/>
    </w:p>
    <w:p>
      <w:pPr>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5.2验收小组</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5.3参与验收人员</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5.3.1技术复杂或专业性强的政府采购项目，可以邀请有资质的第三方专业机构参加验收并出具专业意见。</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5.3.2对于采购人和使用人分离的采购项目，采购人或其委托的采购代理机构应当邀请实际使用人参与验收。</w:t>
      </w:r>
      <w:r/>
    </w:p>
    <w:p>
      <w:pPr>
        <w:ind w:firstLine="480"/>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5.3.1政府向社会公众提供的公共服务项目，验收时应当邀请服务对象进行公共服务项目满意度评价，评价结果作为履约验收的参考依据。</w:t>
      </w:r>
      <w:r/>
    </w:p>
    <w:p>
      <w:pPr>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六、验收方式</w:t>
      </w:r>
      <w:r/>
    </w:p>
    <w:p>
      <w:pPr>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6.1日常考核</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6.2检测(检验)验收</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6.2.1 采购文件中设置检测报告相关要求的，应由采购人聘请有资质的检测机构实施检验、出具检测报告，且检测机构、检测标准、检测内容等应与采购文件中的要求一致或相关，相关费用由供应商承担。</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6.2.4对检验结果存在异议时，启用备样检验，相关费用由异议提出方承担。</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6.2.5实施检验检测所造成的产品损坏、损耗，其替换补充或维修费用由供应商承担。</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七、验收内容</w:t>
      </w:r>
      <w:r/>
    </w:p>
    <w:p>
      <w:pPr>
        <w:ind w:firstLine="480"/>
        <w:jc w:val="both"/>
        <w:spacing w:line="48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7.1 验收内容</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7.1.1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ind w:firstLine="480"/>
        <w:jc w:val="both"/>
        <w:spacing w:line="480" w:lineRule="exact"/>
        <w:widowControl w:val="off"/>
        <w:rPr>
          <w:rFonts w:hint="eastAsia" w:ascii="宋体" w:hAnsi="宋体" w:eastAsia="宋体" w:cs="宋体"/>
          <w:b/>
          <w:color w:val="000000"/>
          <w:sz w:val="21"/>
          <w:szCs w:val="21"/>
          <w:lang w:val="en-US" w:eastAsia="zh-CN" w:bidi="ar-SA"/>
        </w:rPr>
      </w:pPr>
      <w:r>
        <w:rPr>
          <w:rFonts w:hint="eastAsia" w:ascii="宋体" w:hAnsi="宋体" w:eastAsia="宋体" w:cs="宋体"/>
          <w:b/>
          <w:color w:val="000000"/>
          <w:sz w:val="21"/>
          <w:szCs w:val="21"/>
          <w:lang w:val="en-US" w:eastAsia="zh-CN" w:bidi="ar-SA"/>
        </w:rPr>
        <w:t xml:space="preserve">7.2交付验收适用标准：</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7.2.1按照现行国家标准执行，无国家标准的，按行业标准执行，无国家和行业标准的，按企业标准执行，并且应符合相关法律、法规规定的要求；</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7.2.2采购文件所列的各项要求、采购合同、供应商在投标（响应）文件中承诺的质量技术指标。</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7.2.3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2"/>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7.3验收记录</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7.3.1验收小组应当要求参与验收的供应商、专业机构、专家和服务对象等出具书面意见，作为验收书的重要组成部分。</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7.3.2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7.3.3验收结束后，验收小组应在验收书中作出最终验收意见，验收小组成员对验收意见有异议的，应当在验收意见栏签署不同意见并说明理由，否则视为同意验收意见。验收意见由供应商盖章确认后报采购人。</w:t>
      </w:r>
      <w:r/>
    </w:p>
    <w:p>
      <w:pPr>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八、验收结果</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8.1采购人、供应商应当对验收小组出具的验收意见进行确认，并形成政府采购履约验收书。对验收意见存在异议的，采购人与供应商双方可以协商解决，或通过法律途径解决。</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8.2项目履约验收合格的，采购人应当根据政府采购合同约定及时向供应商支付采购资金、退还履约保证金，不得拖延、拖欠或非法扣留。</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8.3项目验收不合格的，采购人应当停止支付采购资金，并按照政府采购合同约定追究供应商违约责任。</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8.4涉及分期（分段）验收的项目，采购人应当开展阶段性验收，并出具阶段性验收意见，最后形成总验收意见。</w:t>
      </w:r>
      <w:r/>
    </w:p>
    <w:p>
      <w:pPr>
        <w:jc w:val="both"/>
        <w:spacing w:line="480" w:lineRule="exact"/>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九、验收资料归档</w:t>
      </w:r>
      <w:r/>
    </w:p>
    <w:p>
      <w:pPr>
        <w:ind w:firstLine="480"/>
        <w:jc w:val="both"/>
        <w:spacing w:line="48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项目履约验收完结后，采购人应当将验收小组名单、验收方案、验收原始记录、验收结果等资料作为采购项目档案 妥善保管，不得伪造、编造、隐匿或者违规销毁。</w:t>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szCs w:val="22"/>
        </w:rPr>
      </w:r>
      <w:r/>
    </w:p>
    <w:p>
      <w:pPr>
        <w:ind w:firstLine="1767"/>
        <w:spacing w:before="240" w:after="240" w:line="439" w:lineRule="atLeast"/>
        <w:rPr>
          <w:rFonts w:hint="eastAsia" w:ascii="宋体" w:hAnsi="宋体" w:eastAsia="宋体" w:cs="宋体"/>
          <w:b/>
          <w:color w:val="000000"/>
          <w:sz w:val="44"/>
          <w:szCs w:val="22"/>
        </w:rPr>
        <w:pBdr>
          <w:top w:val="none" w:color="000000" w:sz="0" w:space="0"/>
          <w:left w:val="none" w:color="000000" w:sz="0" w:space="0"/>
          <w:bottom w:val="none" w:color="000000" w:sz="0" w:space="0"/>
          <w:right w:val="none" w:color="000000" w:sz="0" w:space="0"/>
        </w:pBdr>
      </w:pPr>
      <w:r>
        <w:rPr>
          <w:rFonts w:hint="eastAsia" w:ascii="宋体" w:hAnsi="宋体" w:eastAsia="宋体" w:cs="Arial"/>
          <w:b/>
          <w:color w:val="000000"/>
          <w:spacing w:val="9"/>
          <w:sz w:val="36"/>
          <w:szCs w:val="36"/>
        </w:rPr>
        <w:t xml:space="preserve">政府采购履约验收书(货物类）</w:t>
      </w:r>
      <w:r/>
    </w:p>
    <w:tbl>
      <w:tblPr>
        <w:tblStyle w:val="817"/>
        <w:tblpPr w:horzAnchor="page" w:tblpX="848" w:vertAnchor="text" w:tblpY="904" w:leftFromText="180" w:topFromText="0" w:rightFromText="180" w:bottomFromText="0"/>
        <w:tblW w:w="9920"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448"/>
        <w:gridCol w:w="1134"/>
        <w:gridCol w:w="1276"/>
      </w:tblGrid>
      <w:tr>
        <w:trPr>
          <w:trHeight w:val="514"/>
        </w:trPr>
        <w:tc>
          <w:tcPr>
            <w:tcW w:w="1131" w:type="dxa"/>
            <w:vAlign w:val="center"/>
            <w:textDirection w:val="lrTb"/>
            <w:noWrap w:val="false"/>
          </w:tcPr>
          <w:p>
            <w:pPr>
              <w:jc w:val="center"/>
              <w:spacing w:line="4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采购人</w:t>
            </w:r>
            <w:r/>
          </w:p>
        </w:tc>
        <w:tc>
          <w:tcPr>
            <w:gridSpan w:val="2"/>
            <w:tcW w:w="2268"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993"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项目名称</w:t>
            </w:r>
            <w:r/>
          </w:p>
        </w:tc>
        <w:tc>
          <w:tcPr>
            <w:gridSpan w:val="2"/>
            <w:tcW w:w="2126"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gridSpan w:val="2"/>
            <w:tcW w:w="992"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合同名称</w:t>
            </w:r>
            <w:r/>
          </w:p>
        </w:tc>
        <w:tc>
          <w:tcPr>
            <w:gridSpan w:val="2"/>
            <w:tcW w:w="2410"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565"/>
        </w:trPr>
        <w:tc>
          <w:tcPr>
            <w:tcW w:w="1131" w:type="dxa"/>
            <w:vAlign w:val="center"/>
            <w:textDirection w:val="lrTb"/>
            <w:noWrap w:val="false"/>
          </w:tcPr>
          <w:p>
            <w:pPr>
              <w:jc w:val="center"/>
              <w:spacing w:line="3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供应商</w:t>
            </w:r>
            <w:r/>
          </w:p>
        </w:tc>
        <w:tc>
          <w:tcPr>
            <w:gridSpan w:val="2"/>
            <w:tcW w:w="2268"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993"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项目及合同编号</w:t>
            </w:r>
            <w:r/>
          </w:p>
        </w:tc>
        <w:tc>
          <w:tcPr>
            <w:gridSpan w:val="2"/>
            <w:tcW w:w="2126"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gridSpan w:val="2"/>
            <w:tcW w:w="992"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合同金额</w:t>
            </w:r>
            <w:r/>
          </w:p>
        </w:tc>
        <w:tc>
          <w:tcPr>
            <w:gridSpan w:val="2"/>
            <w:tcW w:w="2410"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565"/>
        </w:trPr>
        <w:tc>
          <w:tcPr>
            <w:tcW w:w="1131" w:type="dxa"/>
            <w:vAlign w:val="center"/>
            <w:textDirection w:val="lrTb"/>
            <w:noWrap w:val="false"/>
          </w:tcPr>
          <w:p>
            <w:pPr>
              <w:jc w:val="center"/>
              <w:spacing w:line="34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分期（段）验收</w:t>
            </w:r>
            <w:r/>
          </w:p>
        </w:tc>
        <w:tc>
          <w:tcPr>
            <w:gridSpan w:val="2"/>
            <w:tcW w:w="2268"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是□   否□</w:t>
            </w:r>
            <w:r/>
          </w:p>
        </w:tc>
        <w:tc>
          <w:tcPr>
            <w:tcW w:w="993"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分期（段）情况</w:t>
            </w:r>
            <w:r/>
          </w:p>
        </w:tc>
        <w:tc>
          <w:tcPr>
            <w:gridSpan w:val="6"/>
            <w:tcW w:w="5528"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共分   期（段），此为第   期（段）验收</w:t>
            </w:r>
            <w:r/>
          </w:p>
        </w:tc>
      </w:tr>
      <w:tr>
        <w:trPr>
          <w:trHeight w:val="596"/>
        </w:trPr>
        <w:tc>
          <w:tcPr>
            <w:tcW w:w="1131" w:type="dxa"/>
            <w:vAlign w:val="center"/>
            <w:textDirection w:val="lrTb"/>
            <w:noWrap w:val="false"/>
          </w:tcPr>
          <w:p>
            <w:pPr>
              <w:jc w:val="center"/>
              <w:spacing w:line="3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验收时间</w:t>
            </w:r>
            <w:r/>
          </w:p>
        </w:tc>
        <w:tc>
          <w:tcPr>
            <w:gridSpan w:val="2"/>
            <w:tcW w:w="2268"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993"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验收地点</w:t>
            </w:r>
            <w:r/>
          </w:p>
        </w:tc>
        <w:tc>
          <w:tcPr>
            <w:gridSpan w:val="2"/>
            <w:tcW w:w="2126"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gridSpan w:val="2"/>
            <w:tcW w:w="992" w:type="dxa"/>
            <w:vAlign w:val="center"/>
            <w:textDirection w:val="lrTb"/>
            <w:noWrap w:val="false"/>
          </w:tcPr>
          <w:p>
            <w:pPr>
              <w:jc w:val="cente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验收组织形式</w:t>
            </w:r>
            <w:r/>
          </w:p>
        </w:tc>
        <w:tc>
          <w:tcPr>
            <w:gridSpan w:val="2"/>
            <w:tcW w:w="2410" w:type="dxa"/>
            <w:vAlign w:val="center"/>
            <w:textDirection w:val="lrTb"/>
            <w:noWrap w:val="false"/>
          </w:tcPr>
          <w:p>
            <w:pP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□自行简易验收</w:t>
            </w:r>
            <w:r/>
          </w:p>
          <w:p>
            <w:pP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□验收小组验收</w:t>
            </w:r>
            <w:r/>
          </w:p>
          <w:p>
            <w:pPr>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□采购代理机构验收</w:t>
            </w:r>
            <w:r/>
          </w:p>
        </w:tc>
      </w:tr>
      <w:tr>
        <w:trPr>
          <w:trHeight w:val="681"/>
        </w:trPr>
        <w:tc>
          <w:tcPr>
            <w:tcW w:w="1131" w:type="dxa"/>
            <w:vAlign w:val="center"/>
            <w:vMerge w:val="restart"/>
            <w:textDirection w:val="lrTb"/>
            <w:noWrap w:val="false"/>
          </w:tcPr>
          <w:p>
            <w:pPr>
              <w:jc w:val="center"/>
              <w:spacing w:line="5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验收内容</w:t>
            </w:r>
            <w:r/>
          </w:p>
        </w:tc>
        <w:tc>
          <w:tcPr>
            <w:tcW w:w="993"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货物清单</w:t>
            </w:r>
            <w:r/>
          </w:p>
        </w:tc>
        <w:tc>
          <w:tcPr>
            <w:tcW w:w="1275"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品牌、型号、规格、数量及外观质量</w:t>
            </w:r>
            <w:r/>
          </w:p>
        </w:tc>
        <w:tc>
          <w:tcPr>
            <w:tcW w:w="993"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技术、性能 指标</w:t>
            </w:r>
            <w:r/>
          </w:p>
        </w:tc>
        <w:tc>
          <w:tcPr>
            <w:tcW w:w="1134"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运行状况及 安装调试</w:t>
            </w:r>
            <w:r/>
          </w:p>
        </w:tc>
        <w:tc>
          <w:tcPr>
            <w:tcW w:w="992"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质量证明文件</w:t>
            </w:r>
            <w:r/>
          </w:p>
        </w:tc>
        <w:tc>
          <w:tcPr>
            <w:gridSpan w:val="2"/>
            <w:tcW w:w="992"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售后服务承诺</w:t>
            </w:r>
            <w:r/>
          </w:p>
        </w:tc>
        <w:tc>
          <w:tcPr>
            <w:tcW w:w="1134"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安全标准</w:t>
            </w:r>
            <w:r/>
          </w:p>
        </w:tc>
        <w:tc>
          <w:tcPr>
            <w:tcW w:w="1276" w:type="dxa"/>
            <w:vAlign w:val="center"/>
            <w:textDirection w:val="lrTb"/>
            <w:noWrap w:val="false"/>
          </w:tcPr>
          <w:p>
            <w:pP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合同履约</w:t>
            </w:r>
            <w:r/>
          </w:p>
          <w:p>
            <w:pP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时间、地点、方式</w:t>
            </w:r>
            <w:r/>
          </w:p>
        </w:tc>
      </w:tr>
      <w:tr>
        <w:trPr>
          <w:trHeight w:val="774"/>
        </w:trPr>
        <w:tc>
          <w:tcPr>
            <w:tcW w:w="1131" w:type="dxa"/>
            <w:vAlign w:val="center"/>
            <w:vMerge w:val="continue"/>
            <w:textDirection w:val="lrTb"/>
            <w:noWrap w:val="false"/>
          </w:tcPr>
          <w:p>
            <w:pPr>
              <w:jc w:val="center"/>
              <w:spacing w:line="5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W w:w="993"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  格□ </w:t>
            </w:r>
            <w:r/>
          </w:p>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不合格□</w:t>
            </w:r>
            <w:r/>
          </w:p>
        </w:tc>
        <w:tc>
          <w:tcPr>
            <w:tcW w:w="1275"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  格□</w:t>
            </w:r>
            <w:r/>
          </w:p>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不合格□</w:t>
            </w:r>
            <w:r/>
          </w:p>
        </w:tc>
        <w:tc>
          <w:tcPr>
            <w:tcW w:w="993"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  格□</w:t>
            </w:r>
            <w:r/>
          </w:p>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不合格□</w:t>
            </w:r>
            <w:r/>
          </w:p>
        </w:tc>
        <w:tc>
          <w:tcPr>
            <w:tcW w:w="1134"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  格□ </w:t>
            </w:r>
            <w:r/>
          </w:p>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不合格□</w:t>
            </w:r>
            <w:r/>
          </w:p>
        </w:tc>
        <w:tc>
          <w:tcPr>
            <w:tcW w:w="992"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  格□</w:t>
            </w:r>
            <w:r/>
          </w:p>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 不合格□</w:t>
            </w:r>
            <w:r/>
          </w:p>
        </w:tc>
        <w:tc>
          <w:tcPr>
            <w:gridSpan w:val="2"/>
            <w:tcW w:w="992"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  格□</w:t>
            </w:r>
            <w:r/>
          </w:p>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不合格□</w:t>
            </w:r>
            <w:r/>
          </w:p>
        </w:tc>
        <w:tc>
          <w:tcPr>
            <w:tcW w:w="1134" w:type="dxa"/>
            <w:vAlign w:val="center"/>
            <w:textDirection w:val="lrTb"/>
            <w:noWrap w:val="false"/>
          </w:tcPr>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  格□ </w:t>
            </w:r>
            <w:r/>
          </w:p>
          <w:p>
            <w:pPr>
              <w:jc w:val="cente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不合格□</w:t>
            </w:r>
            <w:r/>
          </w:p>
        </w:tc>
        <w:tc>
          <w:tcPr>
            <w:tcW w:w="1276" w:type="dxa"/>
            <w:vAlign w:val="center"/>
            <w:textDirection w:val="lrTb"/>
            <w:noWrap w:val="false"/>
          </w:tcPr>
          <w:p>
            <w:pP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  格□</w:t>
            </w:r>
            <w:r/>
          </w:p>
          <w:p>
            <w:pPr>
              <w:spacing w:line="2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不合格□</w:t>
            </w:r>
            <w:r/>
          </w:p>
        </w:tc>
      </w:tr>
      <w:tr>
        <w:trPr>
          <w:trHeight w:val="666"/>
        </w:trPr>
        <w:tc>
          <w:tcPr>
            <w:tcW w:w="1131" w:type="dxa"/>
            <w:vAlign w:val="center"/>
            <w:textDirection w:val="lrTb"/>
            <w:noWrap w:val="false"/>
          </w:tcPr>
          <w:p>
            <w:pPr>
              <w:jc w:val="center"/>
              <w:spacing w:line="3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专业检测机构情况说明</w:t>
            </w:r>
            <w:r/>
          </w:p>
        </w:tc>
        <w:tc>
          <w:tcPr>
            <w:gridSpan w:val="9"/>
            <w:tcW w:w="8789" w:type="dxa"/>
            <w:vAlign w:val="center"/>
            <w:textDirection w:val="lrTb"/>
            <w:noWrap w:val="false"/>
          </w:tcPr>
          <w:p>
            <w:pPr>
              <w:jc w:val="center"/>
              <w:spacing w:line="3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683"/>
        </w:trPr>
        <w:tc>
          <w:tcPr>
            <w:tcW w:w="1131" w:type="dxa"/>
            <w:vAlign w:val="center"/>
            <w:textDirection w:val="lrTb"/>
            <w:noWrap w:val="false"/>
          </w:tcPr>
          <w:p>
            <w:pPr>
              <w:jc w:val="center"/>
              <w:spacing w:line="3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存在问题和改进意见</w:t>
            </w:r>
            <w:r/>
          </w:p>
        </w:tc>
        <w:tc>
          <w:tcPr>
            <w:gridSpan w:val="9"/>
            <w:tcW w:w="8789" w:type="dxa"/>
            <w:vAlign w:val="center"/>
            <w:textDirection w:val="lrTb"/>
            <w:noWrap w:val="false"/>
          </w:tcPr>
          <w:p>
            <w:pPr>
              <w:jc w:val="center"/>
              <w:spacing w:line="3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577"/>
        </w:trPr>
        <w:tc>
          <w:tcPr>
            <w:tcW w:w="1131" w:type="dxa"/>
            <w:vAlign w:val="center"/>
            <w:textDirection w:val="lrTb"/>
            <w:noWrap w:val="false"/>
          </w:tcPr>
          <w:p>
            <w:pPr>
              <w:jc w:val="center"/>
              <w:spacing w:line="3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最终结论</w:t>
            </w:r>
            <w:r/>
          </w:p>
        </w:tc>
        <w:tc>
          <w:tcPr>
            <w:gridSpan w:val="9"/>
            <w:tcW w:w="8789" w:type="dxa"/>
            <w:vAlign w:val="center"/>
            <w:textDirection w:val="lrTb"/>
            <w:noWrap w:val="false"/>
          </w:tcPr>
          <w:p>
            <w:pPr>
              <w:jc w:val="center"/>
              <w:spacing w:line="3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合  格□                              不合格□</w:t>
            </w:r>
            <w:r/>
          </w:p>
        </w:tc>
      </w:tr>
      <w:tr>
        <w:trPr>
          <w:trHeight w:val="565"/>
        </w:trPr>
        <w:tc>
          <w:tcPr>
            <w:tcW w:w="1131" w:type="dxa"/>
            <w:vAlign w:val="center"/>
            <w:textDirection w:val="lrTb"/>
            <w:noWrap w:val="false"/>
          </w:tcPr>
          <w:p>
            <w:pPr>
              <w:jc w:val="center"/>
              <w:spacing w:line="3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验收小组成员签字</w:t>
            </w:r>
            <w:r/>
          </w:p>
        </w:tc>
        <w:tc>
          <w:tcPr>
            <w:gridSpan w:val="9"/>
            <w:tcW w:w="8789" w:type="dxa"/>
            <w:vAlign w:val="center"/>
            <w:textDirection w:val="lrTb"/>
            <w:noWrap w:val="false"/>
          </w:tcPr>
          <w:p>
            <w:pPr>
              <w:jc w:val="center"/>
              <w:spacing w:line="3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433"/>
        </w:trPr>
        <w:tc>
          <w:tcPr>
            <w:gridSpan w:val="7"/>
            <w:tcW w:w="7062" w:type="dxa"/>
            <w:vAlign w:val="center"/>
            <w:textDirection w:val="lrTb"/>
            <w:noWrap w:val="false"/>
          </w:tcPr>
          <w:p>
            <w:pPr>
              <w:jc w:val="center"/>
              <w:spacing w:line="5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采购代理机构意见</w:t>
            </w:r>
            <w:r/>
          </w:p>
        </w:tc>
        <w:tc>
          <w:tcPr>
            <w:gridSpan w:val="3"/>
            <w:tcW w:w="2858" w:type="dxa"/>
            <w:vAlign w:val="center"/>
            <w:textDirection w:val="lrTb"/>
            <w:noWrap w:val="false"/>
          </w:tcPr>
          <w:p>
            <w:pPr>
              <w:jc w:val="center"/>
              <w:spacing w:line="56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采购人意见</w:t>
            </w:r>
            <w:r/>
          </w:p>
        </w:tc>
      </w:tr>
      <w:tr>
        <w:trPr>
          <w:trHeight w:val="956"/>
        </w:trPr>
        <w:tc>
          <w:tcPr>
            <w:gridSpan w:val="7"/>
            <w:tcW w:w="7062" w:type="dxa"/>
            <w:vAlign w:val="top"/>
            <w:textDirection w:val="lrTb"/>
            <w:noWrap w:val="false"/>
          </w:tcPr>
          <w:p>
            <w:pPr>
              <w:jc w:val="left"/>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经办人：         负责人：           （采购代理机构公章）</w:t>
            </w:r>
            <w:r/>
          </w:p>
        </w:tc>
        <w:tc>
          <w:tcPr>
            <w:gridSpan w:val="3"/>
            <w:tcW w:w="2858" w:type="dxa"/>
            <w:vAlign w:val="top"/>
            <w:textDirection w:val="lrTb"/>
            <w:noWrap w:val="false"/>
          </w:tcPr>
          <w:p>
            <w:pPr>
              <w:jc w:val="left"/>
              <w:spacing w:line="28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经办人：      负责人：            （采购人公章）</w:t>
            </w:r>
            <w:r/>
          </w:p>
        </w:tc>
      </w:tr>
      <w:tr>
        <w:trPr>
          <w:trHeight w:val="840"/>
        </w:trPr>
        <w:tc>
          <w:tcPr>
            <w:gridSpan w:val="10"/>
            <w:tcW w:w="9920" w:type="dxa"/>
            <w:vAlign w:val="top"/>
            <w:textDirection w:val="lrTb"/>
            <w:noWrap w:val="false"/>
          </w:tcPr>
          <w:p>
            <w:pPr>
              <w:jc w:val="left"/>
              <w:spacing w:line="3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供应商确认：</w:t>
            </w:r>
            <w:r/>
          </w:p>
          <w:p>
            <w:pPr>
              <w:jc w:val="left"/>
              <w:spacing w:line="300" w:lineRule="exact"/>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（单位公章或授权代表签字）</w:t>
            </w:r>
            <w:r/>
          </w:p>
        </w:tc>
      </w:tr>
    </w:tbl>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after="200" w:line="276" w:lineRule="auto"/>
        <w:widowControl/>
        <w:rPr>
          <w:rFonts w:ascii="宋体" w:hAnsi="宋体" w:eastAsia="楷体_GB2312" w:cs="Times New Roman"/>
          <w:color w:val="000000"/>
          <w:sz w:val="24"/>
          <w:szCs w:val="24"/>
          <w:lang w:val="en-US" w:eastAsia="zh-CN" w:bidi="ar-SA"/>
        </w:rPr>
      </w:pPr>
      <w:r>
        <w:rPr>
          <w:rFonts w:ascii="宋体" w:hAnsi="宋体" w:eastAsia="楷体_GB2312" w:cs="Times New Roman"/>
          <w:color w:val="000000"/>
          <w:sz w:val="24"/>
          <w:szCs w:val="24"/>
          <w:lang w:val="en-US" w:eastAsia="zh-CN" w:bidi="ar-SA"/>
        </w:rPr>
      </w:r>
      <w:r/>
    </w:p>
    <w:p>
      <w:pPr>
        <w:jc w:val="left"/>
        <w:spacing w:after="200" w:line="276" w:lineRule="auto"/>
        <w:widowControl/>
        <w:rPr>
          <w:rFonts w:ascii="宋体" w:hAnsi="宋体" w:eastAsia="楷体_GB2312" w:cs="Times New Roman"/>
          <w:color w:val="000000"/>
          <w:sz w:val="24"/>
          <w:szCs w:val="24"/>
          <w:lang w:val="en-US" w:eastAsia="zh-CN" w:bidi="ar-SA"/>
        </w:rPr>
      </w:pPr>
      <w:r>
        <w:rPr>
          <w:rFonts w:ascii="宋体" w:hAnsi="宋体" w:eastAsia="楷体_GB2312" w:cs="Times New Roman"/>
          <w:color w:val="000000"/>
          <w:sz w:val="24"/>
          <w:szCs w:val="24"/>
          <w:lang w:val="en-US" w:eastAsia="zh-CN" w:bidi="ar-SA"/>
        </w:rPr>
      </w:r>
      <w:r/>
    </w:p>
    <w:p>
      <w:pPr>
        <w:rPr>
          <w:rFonts w:ascii="Calibri" w:hAnsi="Calibri" w:eastAsia="宋体" w:cs="Times New Roman"/>
          <w:color w:val="000000"/>
          <w:szCs w:val="22"/>
        </w:rPr>
      </w:pPr>
      <w:r>
        <w:rPr>
          <w:rFonts w:ascii="Calibri" w:hAnsi="Calibri" w:eastAsia="宋体" w:cs="Times New Roman"/>
          <w:color w:val="000000"/>
          <w:szCs w:val="22"/>
        </w:rPr>
      </w:r>
      <w:r/>
    </w:p>
    <w:tbl>
      <w:tblPr>
        <w:tblStyle w:val="817"/>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103"/>
        <w:gridCol w:w="395"/>
        <w:gridCol w:w="2103"/>
        <w:gridCol w:w="5138"/>
      </w:tblGrid>
      <w:tr>
        <w:trPr>
          <w:trHeight w:val="1180"/>
        </w:trPr>
        <w:tc>
          <w:tcPr>
            <w:gridSpan w:val="4"/>
            <w:tcBorders>
              <w:top w:val="none" w:color="000000" w:sz="4" w:space="0"/>
              <w:left w:val="none" w:color="000000" w:sz="4" w:space="0"/>
              <w:bottom w:val="none" w:color="000000" w:sz="4" w:space="0"/>
              <w:right w:val="none" w:color="000000" w:sz="4" w:space="0"/>
            </w:tcBorders>
            <w:tcW w:w="9739" w:type="dxa"/>
            <w:vAlign w:val="center"/>
            <w:textDirection w:val="lrTb"/>
            <w:noWrap/>
          </w:tcPr>
          <w:p>
            <w:pPr>
              <w:jc w:val="center"/>
              <w:widowControl/>
              <w:rPr>
                <w:rFonts w:ascii="方正小标宋_GBK" w:hAnsi="方正小标宋_GBK" w:eastAsia="方正小标宋_GBK" w:cs="方正小标宋_GBK"/>
                <w:color w:val="000000"/>
                <w:sz w:val="40"/>
                <w:szCs w:val="40"/>
              </w:rPr>
            </w:pPr>
            <w:r>
              <w:rPr>
                <w:rFonts w:ascii="方正小标宋_GBK" w:hAnsi="方正小标宋_GBK" w:eastAsia="方正小标宋_GBK" w:cs="方正小标宋_GBK"/>
                <w:color w:val="000000"/>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dxa"/>
            <w:vAlign w:val="center"/>
            <w:textDirection w:val="lrTb"/>
            <w:noWrap/>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2103"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396"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5643"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5643"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5643"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9739" w:type="dxa"/>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9739" w:type="dxa"/>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单位公章</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         年 月 日</w:t>
            </w:r>
            <w:r/>
          </w:p>
        </w:tc>
      </w:tr>
    </w:tbl>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89"/>
        <w:jc w:val="center"/>
        <w:spacing w:line="360" w:lineRule="auto"/>
        <w:rPr>
          <w:rFonts w:hint="eastAsia" w:cs="宋体"/>
          <w:color w:val="000000"/>
          <w:highlight w:val="none"/>
        </w:rPr>
      </w:pPr>
      <w:r>
        <w:rPr>
          <w:rFonts w:hint="eastAsia" w:cs="宋体"/>
          <w:color w:val="000000"/>
          <w:highlight w:val="none"/>
        </w:rPr>
        <w:t xml:space="preserve">第五章  投标文件组成与格式</w:t>
      </w:r>
      <w:bookmarkEnd w:id="28"/>
      <w:r/>
      <w:bookmarkEnd w:id="29"/>
      <w:r/>
      <w:bookmarkEnd w:id="30"/>
      <w:r/>
      <w:bookmarkEnd w:id="31"/>
      <w:r/>
      <w:r/>
    </w:p>
    <w:p>
      <w:pPr>
        <w:pStyle w:val="991"/>
        <w:ind w:firstLine="417"/>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说明：对本章所有的投标书格式 ，投标方可根据自身情况进行补充和修改，但补充和修改不得造成与本格式内容有实质性的违背。</w:t>
      </w:r>
      <w:r/>
    </w:p>
    <w:p>
      <w:pPr>
        <w:pStyle w:val="991"/>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93"/>
        <w:rPr>
          <w:rFonts w:hint="eastAsia" w:ascii="宋体" w:hAnsi="宋体" w:cs="宋体"/>
          <w:b w:val="0"/>
          <w:color w:val="000000"/>
          <w:szCs w:val="21"/>
          <w:highlight w:val="none"/>
        </w:rPr>
      </w:pPr>
      <w:r>
        <w:rPr>
          <w:rFonts w:hint="eastAsia" w:ascii="宋体" w:hAnsi="宋体" w:cs="宋体"/>
          <w:b w:val="0"/>
          <w:color w:val="000000"/>
          <w:szCs w:val="21"/>
          <w:highlight w:val="none"/>
        </w:rPr>
      </w:r>
      <w:r/>
    </w:p>
    <w:p>
      <w:pPr>
        <w:rPr>
          <w:rFonts w:hint="eastAsia"/>
          <w:color w:val="000000"/>
          <w:highlight w:val="none"/>
        </w:rPr>
      </w:pPr>
      <w:r>
        <w:rPr>
          <w:rFonts w:hint="eastAsia"/>
          <w:color w:val="000000"/>
          <w:highlight w:val="none"/>
        </w:rPr>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rPr>
      </w:pPr>
      <w:r>
        <w:rPr>
          <w:rFonts w:hint="eastAsia"/>
          <w:b/>
          <w:color w:val="000000"/>
          <w:sz w:val="72"/>
          <w:szCs w:val="72"/>
        </w:rPr>
        <w:t xml:space="preserve">             </w:t>
      </w:r>
      <w:r/>
    </w:p>
    <w:p>
      <w:pPr>
        <w:jc w:val="center"/>
        <w:rPr>
          <w:b/>
          <w:color w:val="000000"/>
          <w:sz w:val="72"/>
          <w:szCs w:val="72"/>
        </w:rPr>
      </w:pPr>
      <w:r>
        <w:rPr>
          <w:b/>
          <w:color w:val="000000"/>
          <w:sz w:val="72"/>
          <w:szCs w:val="72"/>
        </w:rPr>
      </w:r>
      <w:r/>
    </w:p>
    <w:p>
      <w:pPr>
        <w:jc w:val="center"/>
        <w:rPr>
          <w:b/>
          <w:color w:val="000000"/>
          <w:sz w:val="72"/>
          <w:szCs w:val="72"/>
        </w:rPr>
      </w:pPr>
      <w:r>
        <w:rPr>
          <w:b/>
          <w:color w:val="000000"/>
          <w:sz w:val="72"/>
          <w:szCs w:val="72"/>
        </w:rPr>
        <w:t xml:space="preserve">投   标   文   件</w:t>
      </w:r>
      <w:r/>
    </w:p>
    <w:p>
      <w:pPr>
        <w:rPr>
          <w:b/>
          <w:color w:val="000000"/>
          <w:sz w:val="36"/>
          <w:szCs w:val="36"/>
        </w:rPr>
      </w:pPr>
      <w:r>
        <w:rPr>
          <w:b/>
          <w:color w:val="000000"/>
          <w:sz w:val="36"/>
          <w:szCs w:val="36"/>
        </w:rPr>
      </w:r>
      <w:r/>
    </w:p>
    <w:p>
      <w:pPr>
        <w:ind w:firstLine="643"/>
        <w:spacing w:line="360" w:lineRule="auto"/>
        <w:rPr>
          <w:b/>
          <w:color w:val="000000"/>
          <w:sz w:val="36"/>
          <w:szCs w:val="36"/>
        </w:rPr>
      </w:pPr>
      <w:r>
        <w:rPr>
          <w:b/>
          <w:color w:val="000000"/>
          <w:sz w:val="32"/>
          <w:szCs w:val="32"/>
        </w:rPr>
        <w:t xml:space="preserve">项目名称：</w:t>
      </w:r>
      <w:r>
        <w:rPr>
          <w:rFonts w:hint="eastAsia"/>
          <w:b/>
          <w:color w:val="000000"/>
          <w:sz w:val="32"/>
          <w:szCs w:val="32"/>
          <w:lang w:eastAsia="zh-CN"/>
        </w:rPr>
        <w:t xml:space="preserve">油菜生产全程机械化装备与技术推广应用项目</w:t>
      </w:r>
      <w:r>
        <w:rPr>
          <w:rFonts w:hint="eastAsia"/>
          <w:b/>
          <w:color w:val="000000"/>
          <w:sz w:val="36"/>
          <w:szCs w:val="36"/>
        </w:rPr>
        <w:t xml:space="preserve"> </w:t>
      </w:r>
      <w:r/>
    </w:p>
    <w:p>
      <w:pPr>
        <w:ind w:firstLine="643"/>
        <w:spacing w:line="360" w:lineRule="auto"/>
        <w:rPr>
          <w:rFonts w:ascii="Times New Roman" w:hAnsi="Times New Roman" w:eastAsia="宋体" w:cs="Times New Roman"/>
          <w:b/>
          <w:color w:val="000000"/>
          <w:sz w:val="32"/>
          <w:szCs w:val="32"/>
        </w:rPr>
      </w:pPr>
      <w:r>
        <w:rPr>
          <w:rFonts w:hint="eastAsia" w:ascii="Times New Roman" w:hAnsi="Times New Roman" w:eastAsia="宋体" w:cs="Times New Roman"/>
          <w:b/>
          <w:color w:val="000000"/>
          <w:sz w:val="32"/>
          <w:szCs w:val="32"/>
        </w:rPr>
        <w:t xml:space="preserve">项目编号：</w:t>
      </w:r>
      <w:r>
        <w:rPr>
          <w:rFonts w:hint="eastAsia" w:cs="Times New Roman"/>
          <w:b/>
          <w:color w:val="000000"/>
          <w:sz w:val="32"/>
          <w:szCs w:val="32"/>
          <w:lang w:eastAsia="zh-CN"/>
        </w:rPr>
        <w:t xml:space="preserve">JSZC-320585-SZQY-G2025-0020</w:t>
      </w:r>
      <w:r>
        <w:rPr>
          <w:rFonts w:hint="eastAsia" w:ascii="Times New Roman" w:hAnsi="Times New Roman" w:eastAsia="宋体" w:cs="Times New Roman"/>
          <w:b/>
          <w:color w:val="000000"/>
          <w:sz w:val="32"/>
          <w:szCs w:val="32"/>
        </w:rPr>
        <w:t xml:space="preserve"> </w:t>
      </w:r>
      <w:r/>
    </w:p>
    <w:p>
      <w:pPr>
        <w:ind w:firstLine="643"/>
        <w:spacing w:line="360" w:lineRule="auto"/>
        <w:rPr>
          <w:rFonts w:hint="eastAsia" w:ascii="Times New Roman" w:hAnsi="Times New Roman" w:eastAsia="宋体" w:cs="Times New Roman"/>
          <w:b/>
          <w:color w:val="000000"/>
          <w:sz w:val="32"/>
          <w:szCs w:val="32"/>
          <w:lang w:eastAsia="zh-CN"/>
        </w:rPr>
      </w:pPr>
      <w:r>
        <w:rPr>
          <w:rFonts w:hint="eastAsia" w:ascii="Times New Roman" w:hAnsi="Times New Roman" w:eastAsia="宋体" w:cs="Times New Roman"/>
          <w:b/>
          <w:color w:val="000000"/>
          <w:sz w:val="32"/>
          <w:szCs w:val="32"/>
        </w:rPr>
        <w:t xml:space="preserve">招标单位：</w:t>
      </w:r>
      <w:r>
        <w:rPr>
          <w:rFonts w:hint="eastAsia" w:ascii="Times New Roman" w:hAnsi="Times New Roman" w:eastAsia="宋体" w:cs="Times New Roman"/>
          <w:b/>
          <w:color w:val="000000"/>
          <w:sz w:val="32"/>
          <w:szCs w:val="32"/>
          <w:lang w:eastAsia="zh-CN"/>
        </w:rPr>
        <w:t xml:space="preserve">太仓市农业机械技术推广站</w:t>
      </w:r>
      <w:r/>
    </w:p>
    <w:p>
      <w:pPr>
        <w:ind w:firstLine="643"/>
        <w:spacing w:line="360" w:lineRule="auto"/>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 xml:space="preserve">投 标 人</w:t>
      </w:r>
      <w:r>
        <w:rPr>
          <w:rFonts w:hint="eastAsia" w:ascii="Times New Roman" w:hAnsi="Times New Roman" w:eastAsia="宋体" w:cs="Times New Roman"/>
          <w:b/>
          <w:color w:val="000000"/>
          <w:sz w:val="32"/>
          <w:szCs w:val="32"/>
        </w:rPr>
        <w:t xml:space="preserve">(盖章)</w:t>
      </w:r>
      <w:r>
        <w:rPr>
          <w:rFonts w:ascii="Times New Roman" w:hAnsi="Times New Roman" w:eastAsia="宋体" w:cs="Times New Roman"/>
          <w:b/>
          <w:color w:val="000000"/>
          <w:sz w:val="32"/>
          <w:szCs w:val="32"/>
        </w:rPr>
        <w:t xml:space="preserve">：</w:t>
      </w:r>
      <w:r>
        <w:rPr>
          <w:rFonts w:hint="eastAsia" w:ascii="Times New Roman" w:hAnsi="Times New Roman" w:eastAsia="宋体" w:cs="Times New Roman"/>
          <w:b/>
          <w:color w:val="000000"/>
          <w:sz w:val="32"/>
          <w:szCs w:val="32"/>
        </w:rPr>
        <w:t xml:space="preserve">                                      </w:t>
      </w:r>
      <w:r/>
    </w:p>
    <w:p>
      <w:pPr>
        <w:ind w:firstLine="643"/>
        <w:spacing w:line="360" w:lineRule="auto"/>
        <w:rPr>
          <w:rFonts w:ascii="Times New Roman" w:hAnsi="Times New Roman" w:eastAsia="宋体" w:cs="Times New Roman"/>
          <w:b/>
          <w:color w:val="000000"/>
          <w:sz w:val="32"/>
          <w:szCs w:val="32"/>
        </w:rPr>
      </w:pPr>
      <w:r>
        <w:rPr>
          <w:rFonts w:hint="eastAsia" w:ascii="Times New Roman" w:hAnsi="Times New Roman" w:eastAsia="宋体" w:cs="Times New Roman"/>
          <w:b/>
          <w:color w:val="000000"/>
          <w:sz w:val="32"/>
          <w:szCs w:val="32"/>
        </w:rPr>
        <w:t xml:space="preserve">法定代表人或其委托代理人：</w:t>
      </w:r>
      <w:r>
        <w:rPr>
          <w:rFonts w:hint="eastAsia" w:ascii="Times New Roman" w:hAnsi="Times New Roman" w:eastAsia="宋体" w:cs="Times New Roman"/>
          <w:b/>
          <w:color w:val="000000"/>
          <w:sz w:val="32"/>
          <w:szCs w:val="32"/>
          <w:u w:val="single"/>
        </w:rPr>
        <w:t xml:space="preserve">         </w:t>
      </w:r>
      <w:r>
        <w:rPr>
          <w:rFonts w:hint="eastAsia" w:ascii="Times New Roman" w:hAnsi="Times New Roman" w:eastAsia="宋体" w:cs="Times New Roman"/>
          <w:b/>
          <w:color w:val="000000"/>
          <w:sz w:val="32"/>
          <w:szCs w:val="32"/>
          <w:u w:val="single"/>
          <w:lang w:val="en-US" w:eastAsia="zh-CN"/>
        </w:rPr>
        <w:t xml:space="preserve">  </w:t>
      </w:r>
      <w:r>
        <w:rPr>
          <w:rFonts w:hint="eastAsia" w:ascii="Times New Roman" w:hAnsi="Times New Roman" w:eastAsia="宋体" w:cs="Times New Roman"/>
          <w:b/>
          <w:color w:val="000000"/>
          <w:sz w:val="32"/>
          <w:szCs w:val="32"/>
          <w:u w:val="single"/>
        </w:rPr>
        <w:t xml:space="preserve"> （签字或盖章）</w:t>
      </w:r>
      <w:r/>
    </w:p>
    <w:p>
      <w:pPr>
        <w:ind w:firstLine="2530"/>
        <w:rPr>
          <w:b/>
          <w:color w:val="000000"/>
          <w:sz w:val="36"/>
          <w:szCs w:val="36"/>
        </w:rPr>
      </w:pPr>
      <w:r>
        <w:rPr>
          <w:b/>
          <w:color w:val="000000"/>
          <w:sz w:val="36"/>
          <w:szCs w:val="36"/>
        </w:rPr>
      </w:r>
      <w:r/>
    </w:p>
    <w:p>
      <w:pPr>
        <w:pStyle w:val="993"/>
        <w:rPr>
          <w:b/>
          <w:color w:val="000000"/>
          <w:sz w:val="36"/>
          <w:szCs w:val="36"/>
        </w:rPr>
      </w:pPr>
      <w:r>
        <w:rPr>
          <w:b/>
          <w:color w:val="000000"/>
          <w:sz w:val="36"/>
          <w:szCs w:val="36"/>
        </w:rPr>
      </w:r>
      <w:r/>
    </w:p>
    <w:p>
      <w:pPr>
        <w:rPr>
          <w:b/>
          <w:color w:val="000000"/>
          <w:sz w:val="36"/>
          <w:szCs w:val="36"/>
        </w:rPr>
      </w:pPr>
      <w:r>
        <w:rPr>
          <w:b/>
          <w:color w:val="000000"/>
          <w:sz w:val="36"/>
          <w:szCs w:val="36"/>
        </w:rPr>
      </w:r>
      <w:r/>
    </w:p>
    <w:p>
      <w:pPr>
        <w:pStyle w:val="993"/>
        <w:rPr>
          <w:color w:val="000000"/>
        </w:rPr>
      </w:pPr>
      <w:r>
        <w:rPr>
          <w:color w:val="000000"/>
        </w:rPr>
      </w:r>
      <w:r/>
    </w:p>
    <w:p>
      <w:pPr>
        <w:ind w:firstLine="542"/>
        <w:jc w:val="center"/>
        <w:spacing w:line="440" w:lineRule="exact"/>
        <w:rPr>
          <w:b/>
          <w:color w:val="000000"/>
          <w:sz w:val="36"/>
          <w:szCs w:val="36"/>
        </w:rPr>
      </w:pPr>
      <w:r>
        <w:rPr>
          <w:b/>
          <w:color w:val="000000"/>
          <w:sz w:val="36"/>
          <w:szCs w:val="36"/>
        </w:rPr>
        <w:t xml:space="preserve">日期：</w:t>
      </w:r>
      <w:r>
        <w:rPr>
          <w:rFonts w:hint="eastAsia"/>
          <w:b/>
          <w:color w:val="000000"/>
          <w:sz w:val="36"/>
          <w:szCs w:val="36"/>
          <w:lang w:val="en-US" w:eastAsia="zh-CN"/>
        </w:rPr>
        <w:t xml:space="preserve"> </w:t>
      </w:r>
      <w:r>
        <w:rPr>
          <w:rFonts w:hint="eastAsia"/>
          <w:b/>
          <w:color w:val="000000"/>
          <w:sz w:val="36"/>
          <w:szCs w:val="36"/>
        </w:rPr>
        <w:t xml:space="preserve">  </w:t>
      </w:r>
      <w:r>
        <w:rPr>
          <w:b/>
          <w:color w:val="000000"/>
          <w:sz w:val="36"/>
          <w:szCs w:val="36"/>
        </w:rPr>
        <w:t xml:space="preserve">年</w:t>
      </w:r>
      <w:r>
        <w:rPr>
          <w:rFonts w:hint="eastAsia"/>
          <w:b/>
          <w:color w:val="000000"/>
          <w:sz w:val="36"/>
          <w:szCs w:val="36"/>
        </w:rPr>
        <w:t xml:space="preserve"> </w:t>
      </w:r>
      <w:r>
        <w:rPr>
          <w:rFonts w:hint="eastAsia"/>
          <w:b/>
          <w:color w:val="000000"/>
          <w:sz w:val="36"/>
          <w:szCs w:val="36"/>
          <w:lang w:val="en-US" w:eastAsia="zh-CN"/>
        </w:rPr>
        <w:t xml:space="preserve">  </w:t>
      </w:r>
      <w:r>
        <w:rPr>
          <w:rFonts w:hint="eastAsia"/>
          <w:b/>
          <w:color w:val="000000"/>
          <w:sz w:val="36"/>
          <w:szCs w:val="36"/>
        </w:rPr>
        <w:t xml:space="preserve"> </w:t>
      </w:r>
      <w:r>
        <w:rPr>
          <w:b/>
          <w:color w:val="000000"/>
          <w:sz w:val="36"/>
          <w:szCs w:val="36"/>
        </w:rPr>
        <w:t xml:space="preserve">月</w:t>
      </w:r>
      <w:r>
        <w:rPr>
          <w:rFonts w:hint="eastAsia"/>
          <w:b/>
          <w:color w:val="000000"/>
          <w:sz w:val="36"/>
          <w:szCs w:val="36"/>
        </w:rPr>
        <w:t xml:space="preserve"> </w:t>
      </w:r>
      <w:r>
        <w:rPr>
          <w:rFonts w:hint="eastAsia"/>
          <w:b/>
          <w:color w:val="000000"/>
          <w:sz w:val="36"/>
          <w:szCs w:val="36"/>
          <w:lang w:val="en-US" w:eastAsia="zh-CN"/>
        </w:rPr>
        <w:t xml:space="preserve"> </w:t>
      </w:r>
      <w:r>
        <w:rPr>
          <w:rFonts w:hint="eastAsia"/>
          <w:b/>
          <w:color w:val="000000"/>
          <w:sz w:val="36"/>
          <w:szCs w:val="36"/>
        </w:rPr>
        <w:t xml:space="preserve"> </w:t>
      </w:r>
      <w:r>
        <w:rPr>
          <w:rFonts w:hint="eastAsia"/>
          <w:b/>
          <w:color w:val="000000"/>
          <w:sz w:val="36"/>
          <w:szCs w:val="36"/>
          <w:lang w:val="en-US" w:eastAsia="zh-CN"/>
        </w:rPr>
        <w:t xml:space="preserve"> </w:t>
      </w:r>
      <w:r>
        <w:rPr>
          <w:rFonts w:hint="eastAsia"/>
          <w:b/>
          <w:color w:val="000000"/>
          <w:sz w:val="36"/>
          <w:szCs w:val="36"/>
        </w:rPr>
        <w:t xml:space="preserve">日</w:t>
      </w:r>
      <w:r/>
    </w:p>
    <w:p>
      <w:pPr>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08"/>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08"/>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08"/>
        <w:rPr>
          <w:rFonts w:hint="eastAsia"/>
          <w:color w:val="000000"/>
        </w:rPr>
      </w:pPr>
      <w:r>
        <w:rPr>
          <w:rFonts w:hint="eastAsia"/>
          <w:color w:val="000000"/>
        </w:rPr>
      </w:r>
      <w:r/>
    </w:p>
    <w:p>
      <w:pPr>
        <w:pStyle w:val="1008"/>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rPr>
          <w:rFonts w:hint="eastAsia"/>
          <w:color w:val="000000"/>
        </w:rPr>
      </w:pPr>
      <w:r>
        <w:rPr>
          <w:rFonts w:hint="eastAsia"/>
          <w:color w:val="000000"/>
        </w:rPr>
      </w:r>
      <w:r/>
    </w:p>
    <w:p>
      <w:pP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1008"/>
        <w:rPr>
          <w:rFonts w:hint="eastAsia"/>
          <w:color w:val="000000"/>
        </w:rPr>
      </w:pPr>
      <w:r>
        <w:rPr>
          <w:rFonts w:hint="eastAsia"/>
          <w:color w:val="000000"/>
        </w:rPr>
      </w:r>
      <w:r/>
    </w:p>
    <w:p>
      <w:pPr>
        <w:jc w:val="center"/>
        <w:spacing w:line="360" w:lineRule="auto"/>
        <w:widowControl w:val="off"/>
        <w:rPr>
          <w:rFonts w:hint="eastAsia"/>
          <w:b/>
          <w:color w:val="000000"/>
          <w:sz w:val="44"/>
          <w:szCs w:val="44"/>
        </w:rPr>
      </w:pPr>
      <w:r>
        <w:rPr>
          <w:rFonts w:hint="eastAsia"/>
          <w:b/>
          <w:color w:val="000000"/>
          <w:sz w:val="44"/>
          <w:szCs w:val="44"/>
        </w:rPr>
        <w:t xml:space="preserve">报价部分</w:t>
      </w:r>
      <w:r/>
    </w:p>
    <w:p>
      <w:pPr>
        <w:jc w:val="center"/>
        <w:spacing w:line="360" w:lineRule="auto"/>
        <w:widowControl w:val="off"/>
        <w:rPr>
          <w:rFonts w:hint="eastAsia"/>
          <w:b/>
          <w:color w:val="000000"/>
          <w:sz w:val="44"/>
          <w:szCs w:val="44"/>
          <w:lang w:val="zh-CN"/>
        </w:rPr>
      </w:pPr>
      <w:r>
        <w:rPr>
          <w:rFonts w:hint="eastAsia"/>
          <w:b/>
          <w:color w:val="000000"/>
          <w:sz w:val="44"/>
          <w:szCs w:val="44"/>
          <w:lang w:val="zh-CN"/>
        </w:rPr>
      </w:r>
      <w:r/>
    </w:p>
    <w:p>
      <w:pPr>
        <w:jc w:val="both"/>
        <w:spacing w:line="400" w:lineRule="exact"/>
        <w:widowControl w:val="off"/>
        <w:rPr>
          <w:rFonts w:ascii="宋体" w:hAnsi="宋体" w:cs="宋体"/>
          <w:color w:val="000000"/>
          <w:sz w:val="21"/>
          <w:szCs w:val="21"/>
        </w:rPr>
      </w:pPr>
      <w:r>
        <w:rPr>
          <w:rFonts w:hint="eastAsia" w:ascii="宋体" w:hAnsi="宋体" w:cs="宋体"/>
          <w:b/>
          <w:bCs/>
          <w:color w:val="000000"/>
          <w:sz w:val="21"/>
          <w:szCs w:val="21"/>
          <w:lang w:val="zh-CN"/>
        </w:rPr>
        <w:t xml:space="preserve">格式</w:t>
      </w:r>
      <w:r>
        <w:rPr>
          <w:rFonts w:hint="eastAsia" w:ascii="宋体" w:hAnsi="宋体" w:cs="宋体"/>
          <w:b/>
          <w:bCs/>
          <w:color w:val="000000"/>
          <w:sz w:val="21"/>
          <w:szCs w:val="21"/>
        </w:rPr>
        <w:t xml:space="preserve">1</w:t>
      </w:r>
      <w:r>
        <w:rPr>
          <w:rFonts w:hint="eastAsia" w:ascii="宋体" w:hAnsi="宋体" w:cs="宋体"/>
          <w:b/>
          <w:bCs/>
          <w:color w:val="000000"/>
          <w:sz w:val="21"/>
          <w:szCs w:val="21"/>
          <w:lang w:val="zh-CN"/>
        </w:rPr>
        <w:t xml:space="preserve">：开标一览表</w:t>
      </w:r>
      <w:r/>
    </w:p>
    <w:p>
      <w:pPr>
        <w:pStyle w:val="1097"/>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97"/>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97"/>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t xml:space="preserve">开标一览表</w:t>
      </w:r>
      <w:r/>
    </w:p>
    <w:p>
      <w:pPr>
        <w:pStyle w:val="1097"/>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ind w:firstLine="630"/>
        <w:rPr>
          <w:rFonts w:hint="eastAsia" w:ascii="宋体" w:hAnsi="宋体"/>
          <w:color w:val="000000"/>
          <w:sz w:val="21"/>
          <w:szCs w:val="21"/>
        </w:rPr>
      </w:pPr>
      <w:r>
        <w:rPr>
          <w:rFonts w:hint="eastAsia" w:ascii="宋体" w:hAnsi="宋体"/>
          <w:color w:val="000000"/>
          <w:sz w:val="21"/>
          <w:szCs w:val="21"/>
        </w:rPr>
        <w:t xml:space="preserve">招标编号：</w:t>
      </w:r>
      <w:r>
        <w:rPr>
          <w:rFonts w:hint="eastAsia" w:ascii="宋体" w:hAnsi="宋体" w:cs="宋体"/>
          <w:color w:val="000000"/>
          <w:sz w:val="21"/>
          <w:szCs w:val="21"/>
          <w:highlight w:val="none"/>
          <w:u w:val="single"/>
          <w:lang w:eastAsia="zh-CN" w:bidi="ar"/>
        </w:rPr>
        <w:t xml:space="preserve">JSZC-320585-SZQY-G2025-0020</w:t>
      </w:r>
      <w:r>
        <w:rPr>
          <w:rFonts w:hint="eastAsia" w:ascii="宋体" w:hAnsi="宋体" w:cs="宋体"/>
          <w:color w:val="000000"/>
          <w:sz w:val="21"/>
          <w:szCs w:val="21"/>
          <w:highlight w:val="none"/>
          <w:u w:val="single"/>
          <w:lang w:val="en-US" w:eastAsia="zh-CN" w:bidi="ar"/>
        </w:rPr>
        <w:t xml:space="preserve">号</w:t>
      </w:r>
      <w:r>
        <w:rPr>
          <w:rFonts w:hint="eastAsia" w:ascii="宋体" w:hAnsi="宋体"/>
          <w:color w:val="000000"/>
          <w:sz w:val="21"/>
          <w:szCs w:val="21"/>
        </w:rPr>
        <w:t xml:space="preserve">   </w:t>
      </w:r>
      <w:r/>
    </w:p>
    <w:p>
      <w:pPr>
        <w:ind w:firstLine="630"/>
        <w:rPr>
          <w:rFonts w:ascii="宋体" w:hAnsi="宋体"/>
          <w:color w:val="000000"/>
          <w:sz w:val="21"/>
          <w:szCs w:val="21"/>
        </w:rPr>
      </w:pPr>
      <w:r>
        <w:rPr>
          <w:rFonts w:hint="eastAsia" w:ascii="宋体" w:hAnsi="宋体"/>
          <w:color w:val="000000"/>
          <w:sz w:val="21"/>
          <w:szCs w:val="21"/>
        </w:rPr>
        <w:t xml:space="preserve">                                        </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993"/>
        <w:gridCol w:w="3125"/>
        <w:gridCol w:w="3666"/>
        <w:gridCol w:w="867"/>
      </w:tblGrid>
      <w:tr>
        <w:trPr>
          <w:cantSplit/>
          <w:jc w:val="center"/>
          <w:trHeight w:val="567"/>
        </w:trPr>
        <w:tc>
          <w:tcPr>
            <w:tcW w:w="816" w:type="dxa"/>
            <w:vAlign w:val="center"/>
            <w:textDirection w:val="lrTb"/>
            <w:noWrap w:val="false"/>
          </w:tcPr>
          <w:p>
            <w:pPr>
              <w:jc w:val="center"/>
              <w:rPr>
                <w:color w:val="000000"/>
                <w:sz w:val="21"/>
                <w:szCs w:val="21"/>
              </w:rPr>
            </w:pPr>
            <w:r>
              <w:rPr>
                <w:rFonts w:hAnsi="宋体"/>
                <w:color w:val="000000"/>
                <w:sz w:val="21"/>
                <w:szCs w:val="21"/>
              </w:rPr>
              <w:t xml:space="preserve">序号</w:t>
            </w:r>
            <w:r/>
          </w:p>
        </w:tc>
        <w:tc>
          <w:tcPr>
            <w:gridSpan w:val="2"/>
            <w:tcW w:w="4118" w:type="dxa"/>
            <w:vAlign w:val="center"/>
            <w:textDirection w:val="lrTb"/>
            <w:noWrap w:val="false"/>
          </w:tcPr>
          <w:p>
            <w:pPr>
              <w:jc w:val="center"/>
              <w:rPr>
                <w:color w:val="000000"/>
                <w:sz w:val="21"/>
                <w:szCs w:val="21"/>
              </w:rPr>
            </w:pPr>
            <w:r>
              <w:rPr>
                <w:rFonts w:hAnsi="宋体"/>
                <w:color w:val="000000"/>
                <w:sz w:val="21"/>
                <w:szCs w:val="21"/>
              </w:rPr>
              <w:t xml:space="preserve">项目名称</w:t>
            </w:r>
            <w:r/>
          </w:p>
        </w:tc>
        <w:tc>
          <w:tcPr>
            <w:tcW w:w="3666" w:type="dxa"/>
            <w:vAlign w:val="center"/>
            <w:textDirection w:val="lrTb"/>
            <w:noWrap w:val="false"/>
          </w:tcPr>
          <w:p>
            <w:pPr>
              <w:jc w:val="center"/>
              <w:rPr>
                <w:rFonts w:eastAsia="宋体"/>
                <w:color w:val="000000"/>
                <w:sz w:val="21"/>
                <w:szCs w:val="21"/>
                <w:lang w:val="en-US" w:eastAsia="zh-CN"/>
              </w:rPr>
            </w:pPr>
            <w:r>
              <w:rPr>
                <w:rFonts w:hint="eastAsia"/>
                <w:color w:val="000000"/>
                <w:sz w:val="21"/>
                <w:szCs w:val="21"/>
                <w:lang w:val="en-US" w:eastAsia="zh-CN"/>
              </w:rPr>
              <w:t xml:space="preserve">投标报价（元）</w:t>
            </w:r>
            <w:r/>
          </w:p>
        </w:tc>
        <w:tc>
          <w:tcPr>
            <w:tcW w:w="867" w:type="dxa"/>
            <w:vAlign w:val="center"/>
            <w:textDirection w:val="lrTb"/>
            <w:noWrap w:val="false"/>
          </w:tcPr>
          <w:p>
            <w:pPr>
              <w:jc w:val="center"/>
              <w:rPr>
                <w:color w:val="000000"/>
                <w:sz w:val="21"/>
                <w:szCs w:val="21"/>
              </w:rPr>
            </w:pPr>
            <w:r>
              <w:rPr>
                <w:rFonts w:hAnsi="宋体"/>
                <w:color w:val="000000"/>
                <w:sz w:val="21"/>
                <w:szCs w:val="21"/>
              </w:rPr>
              <w:t xml:space="preserve">备注</w:t>
            </w:r>
            <w:r/>
          </w:p>
        </w:tc>
      </w:tr>
      <w:tr>
        <w:trPr>
          <w:cantSplit/>
          <w:jc w:val="center"/>
          <w:trHeight w:val="567"/>
        </w:trPr>
        <w:tc>
          <w:tcPr>
            <w:tcW w:w="816" w:type="dxa"/>
            <w:vAlign w:val="center"/>
            <w:textDirection w:val="lrTb"/>
            <w:noWrap w:val="false"/>
          </w:tcPr>
          <w:p>
            <w:pPr>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gridSpan w:val="2"/>
            <w:tcW w:w="4118" w:type="dxa"/>
            <w:vAlign w:val="center"/>
            <w:textDirection w:val="lrTb"/>
            <w:noWrap w:val="false"/>
          </w:tcPr>
          <w:p>
            <w:pPr>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Cs w:val="21"/>
                <w:lang w:val="zh-CN" w:eastAsia="zh-CN"/>
              </w:rPr>
              <w:t xml:space="preserve">油菜生产全程机械化装备与技术推广应用项目</w:t>
            </w:r>
            <w:r/>
          </w:p>
        </w:tc>
        <w:tc>
          <w:tcPr>
            <w:tcW w:w="3666" w:type="dxa"/>
            <w:vAlign w:val="center"/>
            <w:textDirection w:val="lrTb"/>
            <w:noWrap w:val="false"/>
          </w:tcPr>
          <w:p>
            <w:pPr>
              <w:jc w:val="center"/>
              <w:spacing w:line="320" w:lineRule="exact"/>
              <w:rPr>
                <w:rFonts w:hAnsi="宋体"/>
                <w:color w:val="000000"/>
                <w:sz w:val="21"/>
                <w:szCs w:val="21"/>
              </w:rPr>
            </w:pPr>
            <w:r>
              <w:rPr>
                <w:rFonts w:hAnsi="宋体"/>
                <w:color w:val="000000"/>
                <w:sz w:val="21"/>
                <w:szCs w:val="21"/>
              </w:rPr>
            </w:r>
            <w:r/>
          </w:p>
        </w:tc>
        <w:tc>
          <w:tcPr>
            <w:tcW w:w="867" w:type="dxa"/>
            <w:vAlign w:val="center"/>
            <w:textDirection w:val="lrTb"/>
            <w:noWrap w:val="false"/>
          </w:tcPr>
          <w:p>
            <w:pPr>
              <w:jc w:val="center"/>
              <w:spacing w:line="320" w:lineRule="exact"/>
              <w:rPr>
                <w:color w:val="000000"/>
                <w:sz w:val="21"/>
                <w:szCs w:val="21"/>
              </w:rPr>
            </w:pPr>
            <w:r>
              <w:rPr>
                <w:color w:val="000000"/>
                <w:sz w:val="21"/>
                <w:szCs w:val="21"/>
              </w:rPr>
            </w:r>
            <w:r/>
          </w:p>
        </w:tc>
      </w:tr>
      <w:tr>
        <w:trPr>
          <w:cantSplit/>
          <w:jc w:val="center"/>
          <w:trHeight w:val="567"/>
        </w:trPr>
        <w:tc>
          <w:tcPr>
            <w:gridSpan w:val="2"/>
            <w:tcW w:w="1809" w:type="dxa"/>
            <w:vAlign w:val="center"/>
            <w:textDirection w:val="lrTb"/>
            <w:noWrap w:val="false"/>
          </w:tcPr>
          <w:p>
            <w:pPr>
              <w:jc w:val="center"/>
              <w:spacing w:line="400" w:lineRule="exact"/>
              <w:rPr>
                <w:rFonts w:hint="eastAsia" w:eastAsia="宋体"/>
                <w:color w:val="000000"/>
                <w:sz w:val="21"/>
                <w:szCs w:val="21"/>
                <w:lang w:eastAsia="zh-CN"/>
              </w:rPr>
            </w:pPr>
            <w:r>
              <w:rPr>
                <w:rFonts w:hint="eastAsia"/>
                <w:color w:val="000000"/>
                <w:sz w:val="21"/>
                <w:szCs w:val="21"/>
                <w:lang w:eastAsia="zh-CN"/>
              </w:rPr>
              <w:t xml:space="preserve">服务期限</w:t>
            </w:r>
            <w:r/>
          </w:p>
        </w:tc>
        <w:tc>
          <w:tcPr>
            <w:gridSpan w:val="3"/>
            <w:tcW w:w="7658" w:type="dxa"/>
            <w:vAlign w:val="center"/>
            <w:textDirection w:val="lrTb"/>
            <w:noWrap w:val="false"/>
          </w:tcPr>
          <w:p>
            <w:pPr>
              <w:jc w:val="center"/>
              <w:spacing w:line="400" w:lineRule="exact"/>
              <w:rPr>
                <w:color w:val="000000"/>
                <w:sz w:val="21"/>
                <w:szCs w:val="21"/>
              </w:rPr>
            </w:pPr>
            <w:r>
              <w:rPr>
                <w:color w:val="000000"/>
                <w:sz w:val="21"/>
                <w:szCs w:val="21"/>
              </w:rPr>
            </w:r>
            <w:r/>
          </w:p>
        </w:tc>
      </w:tr>
      <w:tr>
        <w:trPr>
          <w:cantSplit/>
          <w:jc w:val="center"/>
          <w:trHeight w:val="567"/>
        </w:trPr>
        <w:tc>
          <w:tcPr>
            <w:gridSpan w:val="2"/>
            <w:tcW w:w="1809" w:type="dxa"/>
            <w:vAlign w:val="center"/>
            <w:textDirection w:val="lrTb"/>
            <w:noWrap w:val="false"/>
          </w:tcPr>
          <w:p>
            <w:pPr>
              <w:jc w:val="center"/>
              <w:spacing w:line="400" w:lineRule="exact"/>
              <w:rPr>
                <w:rFonts w:hint="eastAsia"/>
                <w:color w:val="000000"/>
                <w:sz w:val="21"/>
                <w:szCs w:val="21"/>
              </w:rPr>
            </w:pPr>
            <w:r>
              <w:rPr>
                <w:rFonts w:hint="eastAsia"/>
                <w:color w:val="000000"/>
                <w:sz w:val="21"/>
                <w:szCs w:val="21"/>
              </w:rPr>
              <w:t xml:space="preserve">备注</w:t>
            </w:r>
            <w:r/>
          </w:p>
        </w:tc>
        <w:tc>
          <w:tcPr>
            <w:gridSpan w:val="3"/>
            <w:tcW w:w="7658" w:type="dxa"/>
            <w:vAlign w:val="center"/>
            <w:textDirection w:val="lrTb"/>
            <w:noWrap w:val="false"/>
          </w:tcPr>
          <w:p>
            <w:pPr>
              <w:jc w:val="center"/>
              <w:spacing w:line="400" w:lineRule="exact"/>
              <w:rPr>
                <w:color w:val="000000"/>
                <w:sz w:val="21"/>
                <w:szCs w:val="21"/>
              </w:rPr>
            </w:pPr>
            <w:r>
              <w:rPr>
                <w:color w:val="000000"/>
                <w:sz w:val="21"/>
                <w:szCs w:val="21"/>
              </w:rPr>
            </w:r>
            <w:r/>
          </w:p>
        </w:tc>
      </w:tr>
    </w:tbl>
    <w:p>
      <w:pPr>
        <w:rPr>
          <w:rFonts w:ascii="宋体" w:hAnsi="宋体"/>
          <w:b/>
          <w:color w:val="000000"/>
          <w:sz w:val="21"/>
          <w:szCs w:val="21"/>
        </w:rPr>
      </w:pPr>
      <w:r>
        <w:rPr>
          <w:rFonts w:ascii="宋体" w:hAnsi="宋体"/>
          <w:b/>
          <w:color w:val="000000"/>
          <w:sz w:val="21"/>
          <w:szCs w:val="21"/>
        </w:rPr>
      </w:r>
      <w:r/>
    </w:p>
    <w:p>
      <w:pPr>
        <w:rPr>
          <w:rFonts w:ascii="宋体" w:hAnsi="宋体"/>
          <w:b/>
          <w:color w:val="000000"/>
          <w:sz w:val="21"/>
          <w:szCs w:val="21"/>
        </w:rPr>
      </w:pPr>
      <w:r>
        <w:rPr>
          <w:rFonts w:ascii="宋体" w:hAnsi="宋体"/>
          <w:b/>
          <w:color w:val="000000"/>
          <w:sz w:val="21"/>
          <w:szCs w:val="21"/>
        </w:rPr>
      </w:r>
      <w:r/>
    </w:p>
    <w:p>
      <w:pPr>
        <w:rPr>
          <w:rFonts w:ascii="宋体" w:hAnsi="宋体"/>
          <w:b/>
          <w:color w:val="000000"/>
          <w:sz w:val="21"/>
          <w:szCs w:val="21"/>
        </w:rPr>
      </w:pPr>
      <w:r>
        <w:rPr>
          <w:rFonts w:ascii="宋体" w:hAnsi="宋体"/>
          <w:b/>
          <w:color w:val="000000"/>
          <w:sz w:val="21"/>
          <w:szCs w:val="21"/>
        </w:rPr>
      </w:r>
      <w:r/>
    </w:p>
    <w:p>
      <w:pPr>
        <w:jc w:val="left"/>
        <w:spacing w:line="460" w:lineRule="exact"/>
        <w:rPr>
          <w:rFonts w:ascii="宋体" w:hAnsi="宋体"/>
          <w:color w:val="000000"/>
          <w:sz w:val="21"/>
          <w:szCs w:val="21"/>
        </w:rPr>
      </w:pPr>
      <w:r>
        <w:rPr>
          <w:rFonts w:hint="eastAsia" w:ascii="宋体" w:hAnsi="宋体"/>
          <w:color w:val="000000"/>
          <w:sz w:val="21"/>
          <w:szCs w:val="21"/>
        </w:rPr>
        <w:t xml:space="preserve">投标单位：（公章）</w:t>
      </w:r>
      <w:r/>
    </w:p>
    <w:p>
      <w:pPr>
        <w:jc w:val="left"/>
        <w:spacing w:line="460" w:lineRule="exact"/>
        <w:rPr>
          <w:rFonts w:ascii="宋体" w:hAnsi="宋体"/>
          <w:color w:val="000000"/>
          <w:sz w:val="21"/>
          <w:szCs w:val="21"/>
        </w:rPr>
      </w:pPr>
      <w:r>
        <w:rPr>
          <w:rFonts w:hint="eastAsia" w:ascii="宋体" w:hAnsi="宋体"/>
          <w:color w:val="000000"/>
          <w:sz w:val="21"/>
          <w:szCs w:val="21"/>
        </w:rPr>
        <w:t xml:space="preserve">法定代表人或委托代理人（签字或盖章）： </w:t>
      </w:r>
      <w:r/>
    </w:p>
    <w:p>
      <w:pPr>
        <w:spacing w:line="460" w:lineRule="exact"/>
        <w:rPr>
          <w:rFonts w:ascii="宋体" w:hAnsi="宋体"/>
          <w:color w:val="000000"/>
          <w:sz w:val="21"/>
          <w:szCs w:val="21"/>
        </w:rPr>
      </w:pPr>
      <w:r>
        <w:rPr>
          <w:rFonts w:hint="eastAsia" w:ascii="宋体" w:hAnsi="宋体"/>
          <w:color w:val="000000"/>
          <w:sz w:val="21"/>
          <w:szCs w:val="21"/>
        </w:rPr>
        <w:t xml:space="preserve">日期：      年     月     日</w:t>
      </w:r>
      <w:r/>
    </w:p>
    <w:p>
      <w:pPr>
        <w:spacing w:line="460" w:lineRule="exact"/>
        <w:rPr>
          <w:rFonts w:ascii="宋体" w:hAnsi="宋体"/>
          <w:color w:val="000000"/>
          <w:sz w:val="21"/>
          <w:szCs w:val="21"/>
        </w:rPr>
      </w:pPr>
      <w:r>
        <w:rPr>
          <w:rFonts w:ascii="宋体" w:hAnsi="宋体"/>
          <w:color w:val="000000"/>
          <w:sz w:val="21"/>
          <w:szCs w:val="21"/>
        </w:rPr>
      </w:r>
      <w:r/>
    </w:p>
    <w:p>
      <w:pPr>
        <w:spacing w:line="460" w:lineRule="exact"/>
        <w:rPr>
          <w:rFonts w:hint="eastAsia" w:ascii="宋体" w:hAnsi="宋体" w:eastAsia="宋体" w:cs="Times New Roman"/>
          <w:b w:val="0"/>
          <w:bCs/>
          <w:color w:val="000000"/>
          <w:sz w:val="21"/>
          <w:szCs w:val="21"/>
        </w:rPr>
      </w:pPr>
      <w:r>
        <w:rPr>
          <w:rFonts w:hint="eastAsia" w:ascii="宋体" w:hAnsi="宋体"/>
          <w:b w:val="0"/>
          <w:bCs/>
          <w:color w:val="000000"/>
          <w:sz w:val="21"/>
          <w:szCs w:val="21"/>
        </w:rPr>
        <w:t xml:space="preserve">注：</w:t>
      </w:r>
      <w:r>
        <w:rPr>
          <w:rFonts w:hint="eastAsia" w:ascii="宋体" w:hAnsi="宋体"/>
          <w:b w:val="0"/>
          <w:bCs/>
          <w:color w:val="000000"/>
          <w:sz w:val="21"/>
          <w:szCs w:val="21"/>
          <w:lang w:val="en-US" w:eastAsia="zh-CN"/>
        </w:rPr>
        <w:t xml:space="preserve">1、</w:t>
      </w:r>
      <w:r>
        <w:rPr>
          <w:rFonts w:hint="eastAsia" w:ascii="宋体" w:hAnsi="宋体" w:eastAsia="宋体" w:cs="Times New Roman"/>
          <w:b w:val="0"/>
          <w:bCs/>
          <w:color w:val="000000"/>
          <w:sz w:val="21"/>
          <w:szCs w:val="21"/>
          <w:lang w:val="zh-CN" w:eastAsia="zh-CN"/>
        </w:rPr>
        <w:t xml:space="preserve">投标报价包括但不限于</w:t>
      </w:r>
      <w:r>
        <w:rPr>
          <w:rFonts w:hint="eastAsia" w:ascii="宋体" w:hAnsi="宋体" w:eastAsia="宋体" w:cs="Times New Roman"/>
          <w:b w:val="0"/>
          <w:bCs/>
          <w:color w:val="000000"/>
          <w:sz w:val="21"/>
          <w:szCs w:val="21"/>
          <w:lang w:val="en-US" w:eastAsia="zh-CN"/>
        </w:rPr>
        <w:t xml:space="preserve">完成本</w:t>
      </w:r>
      <w:r>
        <w:rPr>
          <w:rFonts w:hint="eastAsia" w:ascii="宋体" w:hAnsi="宋体" w:eastAsia="宋体" w:cs="Times New Roman"/>
          <w:b w:val="0"/>
          <w:bCs/>
          <w:color w:val="000000"/>
          <w:sz w:val="21"/>
          <w:szCs w:val="21"/>
          <w:lang w:val="zh-CN" w:eastAsia="zh-CN"/>
        </w:rPr>
        <w:t xml:space="preserve">项目所需的人工、机械（含运输、仓储、安装、调试、保养、维修、辅助材料等）、</w:t>
      </w:r>
      <w:r>
        <w:rPr>
          <w:rFonts w:hint="eastAsia" w:ascii="宋体" w:hAnsi="宋体" w:eastAsia="宋体" w:cs="Times New Roman"/>
          <w:b w:val="0"/>
          <w:bCs/>
          <w:color w:val="000000"/>
          <w:sz w:val="21"/>
          <w:szCs w:val="21"/>
          <w:lang w:val="zh-CN"/>
        </w:rPr>
        <w:t xml:space="preserve">保险、利润、税金、政策性文件规定及合同包含的所有风险、责任等各项应有费用</w:t>
      </w:r>
      <w:r>
        <w:rPr>
          <w:rFonts w:hint="eastAsia" w:ascii="宋体" w:hAnsi="宋体" w:eastAsia="宋体" w:cs="Times New Roman"/>
          <w:b w:val="0"/>
          <w:bCs/>
          <w:color w:val="000000"/>
          <w:sz w:val="21"/>
          <w:szCs w:val="21"/>
        </w:rPr>
        <w:t xml:space="preserve">。</w:t>
      </w:r>
      <w:r/>
    </w:p>
    <w:p>
      <w:pPr>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pStyle w:val="1008"/>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pStyle w:val="1008"/>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rPr>
          <w:rFonts w:hAnsi="宋体" w:cs="宋体"/>
          <w:b/>
          <w:color w:val="000000"/>
          <w:sz w:val="21"/>
          <w:szCs w:val="21"/>
        </w:rPr>
      </w:pPr>
      <w:r>
        <w:rPr>
          <w:rFonts w:hAnsi="宋体" w:cs="宋体"/>
          <w:b/>
          <w:color w:val="000000"/>
          <w:sz w:val="21"/>
          <w:szCs w:val="21"/>
        </w:rPr>
      </w:r>
      <w:r/>
    </w:p>
    <w:p>
      <w:pPr>
        <w:pStyle w:val="1008"/>
        <w:rPr>
          <w:color w:val="000000"/>
        </w:rPr>
      </w:pPr>
      <w:r>
        <w:rPr>
          <w:color w:val="000000"/>
        </w:rPr>
      </w:r>
      <w:r/>
    </w:p>
    <w:p>
      <w:pPr>
        <w:rPr>
          <w:color w:val="000000"/>
        </w:rPr>
      </w:pPr>
      <w:r>
        <w:rPr>
          <w:color w:val="000000"/>
        </w:rPr>
      </w:r>
      <w:r/>
    </w:p>
    <w:p>
      <w:pPr>
        <w:rPr>
          <w:rFonts w:hint="eastAsia" w:ascii="宋体" w:hAnsi="宋体" w:cs="宋体"/>
          <w:b/>
          <w:color w:val="000000"/>
          <w:sz w:val="21"/>
          <w:szCs w:val="21"/>
        </w:rPr>
      </w:pPr>
      <w:r>
        <w:rPr>
          <w:rFonts w:hAnsi="宋体" w:cs="宋体"/>
          <w:b/>
          <w:color w:val="000000"/>
          <w:sz w:val="21"/>
          <w:szCs w:val="21"/>
        </w:rPr>
        <w:t xml:space="preserve">格式2</w:t>
      </w:r>
      <w:r>
        <w:rPr>
          <w:rFonts w:hint="eastAsia" w:hAnsi="宋体" w:cs="宋体"/>
          <w:b/>
          <w:color w:val="000000"/>
          <w:sz w:val="21"/>
          <w:szCs w:val="21"/>
          <w:lang w:eastAsia="zh-CN"/>
        </w:rPr>
        <w:t xml:space="preserve">：</w:t>
      </w:r>
      <w:r>
        <w:rPr>
          <w:rFonts w:hint="eastAsia" w:ascii="宋体" w:hAnsi="宋体" w:cs="宋体"/>
          <w:b/>
          <w:color w:val="000000"/>
          <w:sz w:val="21"/>
          <w:szCs w:val="21"/>
        </w:rPr>
        <w:t xml:space="preserve">投标报价分项明细表</w:t>
      </w:r>
      <w:r/>
    </w:p>
    <w:p>
      <w:pPr>
        <w:ind w:firstLine="2108"/>
        <w:rPr>
          <w:rFonts w:hint="eastAsia" w:ascii="宋体" w:hAnsi="宋体" w:cs="宋体"/>
          <w:b/>
          <w:color w:val="000000"/>
          <w:sz w:val="21"/>
          <w:szCs w:val="21"/>
        </w:rPr>
      </w:pPr>
      <w:r>
        <w:rPr>
          <w:rFonts w:hint="eastAsia" w:ascii="宋体" w:hAnsi="宋体" w:cs="宋体"/>
          <w:b/>
          <w:color w:val="000000"/>
          <w:sz w:val="21"/>
          <w:szCs w:val="21"/>
        </w:rPr>
      </w:r>
      <w:r/>
    </w:p>
    <w:p>
      <w:pPr>
        <w:jc w:val="center"/>
        <w:rPr>
          <w:rFonts w:hint="eastAsia" w:ascii="宋体" w:hAnsi="宋体"/>
          <w:b/>
          <w:color w:val="000000"/>
          <w:sz w:val="21"/>
          <w:szCs w:val="21"/>
        </w:rPr>
      </w:pPr>
      <w:r>
        <w:rPr>
          <w:rFonts w:hint="eastAsia" w:ascii="宋体" w:hAnsi="宋体"/>
          <w:b/>
          <w:color w:val="000000"/>
          <w:sz w:val="21"/>
          <w:szCs w:val="21"/>
        </w:rPr>
      </w:r>
      <w:r/>
    </w:p>
    <w:p>
      <w:pPr>
        <w:jc w:val="center"/>
        <w:rPr>
          <w:rFonts w:hint="eastAsia" w:ascii="宋体" w:hAnsi="宋体"/>
          <w:b/>
          <w:color w:val="000000"/>
          <w:sz w:val="21"/>
          <w:szCs w:val="21"/>
        </w:rPr>
      </w:pPr>
      <w:r>
        <w:rPr>
          <w:rFonts w:hint="eastAsia" w:ascii="宋体" w:hAnsi="宋体"/>
          <w:b/>
          <w:color w:val="000000"/>
          <w:sz w:val="21"/>
          <w:szCs w:val="21"/>
        </w:rPr>
        <w:t xml:space="preserve">投标报价分项明细表</w:t>
      </w:r>
      <w:r/>
    </w:p>
    <w:p>
      <w:pPr>
        <w:jc w:val="center"/>
        <w:rPr>
          <w:rFonts w:hint="eastAsia" w:ascii="宋体" w:hAnsi="宋体"/>
          <w:b/>
          <w:color w:val="000000"/>
          <w:sz w:val="21"/>
          <w:szCs w:val="21"/>
        </w:rPr>
      </w:pPr>
      <w:r>
        <w:rPr>
          <w:rFonts w:hint="eastAsia" w:ascii="宋体" w:hAnsi="宋体"/>
          <w:b/>
          <w:color w:val="000000"/>
          <w:sz w:val="21"/>
          <w:szCs w:val="21"/>
        </w:rPr>
      </w:r>
      <w:r/>
    </w:p>
    <w:p>
      <w:pPr>
        <w:jc w:val="center"/>
        <w:rPr>
          <w:rFonts w:hint="eastAsia" w:ascii="宋体" w:hAnsi="宋体"/>
          <w:b/>
          <w:color w:val="000000"/>
          <w:sz w:val="21"/>
          <w:szCs w:val="21"/>
        </w:rPr>
      </w:pPr>
      <w:r>
        <w:rPr>
          <w:rFonts w:hint="eastAsia" w:ascii="宋体" w:hAnsi="宋体"/>
          <w:b/>
          <w:color w:val="000000"/>
          <w:sz w:val="21"/>
          <w:szCs w:val="21"/>
        </w:rPr>
      </w:r>
      <w:r/>
    </w:p>
    <w:p>
      <w:pPr>
        <w:jc w:val="center"/>
        <w:rPr>
          <w:rFonts w:hint="eastAsia" w:ascii="宋体" w:hAnsi="宋体"/>
          <w:b/>
          <w:color w:val="000000"/>
          <w:sz w:val="21"/>
          <w:szCs w:val="21"/>
        </w:rPr>
      </w:pPr>
      <w:r>
        <w:rPr>
          <w:rFonts w:hint="eastAsia" w:ascii="宋体" w:hAnsi="宋体"/>
          <w:b/>
          <w:color w:val="000000"/>
          <w:sz w:val="21"/>
          <w:szCs w:val="21"/>
        </w:rPr>
      </w:r>
      <w:r/>
    </w:p>
    <w:tbl>
      <w:tblPr>
        <w:tblStyle w:val="817"/>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356"/>
        <w:gridCol w:w="2863"/>
        <w:gridCol w:w="876"/>
        <w:gridCol w:w="876"/>
        <w:gridCol w:w="876"/>
        <w:gridCol w:w="876"/>
        <w:gridCol w:w="849"/>
      </w:tblGrid>
      <w:tr>
        <w:trPr>
          <w:cantSplit/>
          <w:jc w:val="center"/>
          <w:trHeight w:val="444"/>
        </w:trPr>
        <w:tc>
          <w:tcPr>
            <w:tcW w:w="709"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tcW w:w="135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采购内容</w:t>
            </w:r>
            <w:r/>
          </w:p>
        </w:tc>
        <w:tc>
          <w:tcPr>
            <w:tcW w:w="2863"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详细内容</w:t>
            </w:r>
            <w:r/>
          </w:p>
        </w:tc>
        <w:tc>
          <w:tcPr>
            <w:tcW w:w="8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p>
        </w:tc>
        <w:tc>
          <w:tcPr>
            <w:tcW w:w="8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p>
        </w:tc>
        <w:tc>
          <w:tcPr>
            <w:tcW w:w="8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w:t>
            </w:r>
            <w:r/>
          </w:p>
        </w:tc>
        <w:tc>
          <w:tcPr>
            <w:tcW w:w="876"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总价</w:t>
            </w:r>
            <w:r/>
          </w:p>
        </w:tc>
        <w:tc>
          <w:tcPr>
            <w:tcW w:w="849"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p>
        </w:tc>
      </w:tr>
      <w:tr>
        <w:trPr>
          <w:cantSplit/>
          <w:jc w:val="center"/>
          <w:trHeight w:val="316"/>
        </w:trPr>
        <w:tc>
          <w:tcPr>
            <w:tcW w:w="709" w:type="dxa"/>
            <w:vAlign w:val="center"/>
            <w:textDirection w:val="lrTb"/>
            <w:noWrap w:val="false"/>
          </w:tcPr>
          <w:p>
            <w:pPr>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135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316"/>
        </w:trPr>
        <w:tc>
          <w:tcPr>
            <w:tcW w:w="709" w:type="dxa"/>
            <w:vAlign w:val="center"/>
            <w:textDirection w:val="lrTb"/>
            <w:noWrap w:val="false"/>
          </w:tcPr>
          <w:p>
            <w:pPr>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135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316"/>
        </w:trPr>
        <w:tc>
          <w:tcPr>
            <w:tcW w:w="709" w:type="dxa"/>
            <w:vAlign w:val="center"/>
            <w:textDirection w:val="lrTb"/>
            <w:noWrap w:val="false"/>
          </w:tcPr>
          <w:p>
            <w:pPr>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135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316"/>
        </w:trPr>
        <w:tc>
          <w:tcPr>
            <w:tcW w:w="709" w:type="dxa"/>
            <w:vAlign w:val="center"/>
            <w:textDirection w:val="lrTb"/>
            <w:noWrap w:val="false"/>
          </w:tcPr>
          <w:p>
            <w:pPr>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135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316"/>
        </w:trPr>
        <w:tc>
          <w:tcPr>
            <w:tcW w:w="709" w:type="dxa"/>
            <w:vAlign w:val="center"/>
            <w:textDirection w:val="lrTb"/>
            <w:noWrap w:val="false"/>
          </w:tcPr>
          <w:p>
            <w:pPr>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W w:w="135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316"/>
        </w:trPr>
        <w:tc>
          <w:tcPr>
            <w:tcW w:w="709" w:type="dxa"/>
            <w:vAlign w:val="center"/>
            <w:textDirection w:val="lrTb"/>
            <w:noWrap w:val="false"/>
          </w:tcPr>
          <w:p>
            <w:pPr>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W w:w="135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316"/>
        </w:trPr>
        <w:tc>
          <w:tcPr>
            <w:tcW w:w="709" w:type="dxa"/>
            <w:vAlign w:val="center"/>
            <w:textDirection w:val="lrTb"/>
            <w:noWrap w:val="false"/>
          </w:tcPr>
          <w:p>
            <w:pPr>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W w:w="135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316"/>
        </w:trPr>
        <w:tc>
          <w:tcPr>
            <w:tcW w:w="709" w:type="dxa"/>
            <w:vAlign w:val="center"/>
            <w:textDirection w:val="lrTb"/>
            <w:noWrap w:val="false"/>
          </w:tcPr>
          <w:p>
            <w:pPr>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W w:w="135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316"/>
        </w:trPr>
        <w:tc>
          <w:tcPr>
            <w:tcW w:w="709" w:type="dxa"/>
            <w:vAlign w:val="center"/>
            <w:textDirection w:val="lrTb"/>
            <w:noWrap w:val="false"/>
          </w:tcPr>
          <w:p>
            <w:pPr>
              <w:ind w:left="0" w:firstLine="191"/>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c>
          <w:tcPr>
            <w:tcW w:w="135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63"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76" w:type="dxa"/>
            <w:vAlign w:val="top"/>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49" w:type="dxa"/>
            <w:vAlign w:val="center"/>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jc w:val="center"/>
          <w:trHeight w:val="783"/>
        </w:trPr>
        <w:tc>
          <w:tcPr>
            <w:gridSpan w:val="2"/>
            <w:tcW w:w="2065" w:type="dxa"/>
            <w:vAlign w:val="center"/>
            <w:textDirection w:val="lrTb"/>
            <w:noWrap w:val="false"/>
          </w:tcPr>
          <w:p>
            <w:pPr>
              <w:ind w:left="0" w:firstLine="191"/>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投标总价（元）</w:t>
            </w:r>
            <w:r/>
          </w:p>
        </w:tc>
        <w:tc>
          <w:tcPr>
            <w:gridSpan w:val="6"/>
            <w:tcW w:w="7216" w:type="dxa"/>
            <w:vAlign w:val="center"/>
            <w:textDirection w:val="lrTb"/>
            <w:noWrap w:val="false"/>
          </w:tcPr>
          <w:p>
            <w:pPr>
              <w:ind w:left="0" w:firstLine="191"/>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spacing w:line="460" w:lineRule="exact"/>
        <w:rPr>
          <w:rFonts w:hint="eastAsia" w:ascii="宋体" w:hAnsi="宋体"/>
          <w:b/>
          <w:bCs w:val="0"/>
          <w:color w:val="000000"/>
          <w:sz w:val="21"/>
          <w:szCs w:val="21"/>
          <w:lang w:val="en-US" w:eastAsia="zh-CN"/>
        </w:rPr>
      </w:pPr>
      <w:r>
        <w:rPr>
          <w:rFonts w:hint="eastAsia" w:ascii="宋体" w:hAnsi="宋体"/>
          <w:b/>
          <w:bCs w:val="0"/>
          <w:color w:val="000000"/>
          <w:sz w:val="21"/>
          <w:szCs w:val="21"/>
          <w:lang w:val="en-US" w:eastAsia="zh-CN"/>
        </w:rPr>
      </w:r>
      <w:r/>
    </w:p>
    <w:p>
      <w:pPr>
        <w:jc w:val="left"/>
        <w:keepLines w:val="0"/>
        <w:keepNext w:val="0"/>
        <w:pageBreakBefore w:val="0"/>
        <w:spacing w:line="360" w:lineRule="auto"/>
        <w:widowControl w:val="off"/>
        <w:tabs>
          <w:tab w:val="left" w:pos="1800" w:leader="none"/>
          <w:tab w:val="left" w:pos="5580" w:leader="none"/>
        </w:tabs>
        <w:rPr>
          <w:rFonts w:hint="eastAsia" w:ascii="宋体" w:hAnsi="宋体" w:eastAsia="宋体" w:cs="Times New Roman"/>
          <w:b/>
          <w:bCs/>
          <w:color w:val="000000"/>
          <w:szCs w:val="21"/>
          <w:lang w:eastAsia="zh-CN"/>
        </w:rPr>
      </w:pPr>
      <w:r>
        <w:rPr>
          <w:rFonts w:hint="eastAsia" w:ascii="宋体" w:hAnsi="宋体"/>
          <w:b/>
          <w:bCs w:val="0"/>
          <w:color w:val="000000"/>
          <w:sz w:val="21"/>
          <w:szCs w:val="21"/>
          <w:lang w:val="en-US" w:eastAsia="zh-CN"/>
        </w:rPr>
        <w:t xml:space="preserve">注：</w:t>
      </w:r>
      <w:r>
        <w:rPr>
          <w:rFonts w:hint="eastAsia" w:ascii="宋体" w:hAnsi="宋体" w:eastAsia="宋体" w:cs="Times New Roman"/>
          <w:b/>
          <w:bCs/>
          <w:color w:val="000000"/>
          <w:szCs w:val="21"/>
          <w:lang w:val="en-US" w:eastAsia="zh-CN"/>
        </w:rPr>
        <w:t xml:space="preserve">1</w:t>
      </w:r>
      <w:r>
        <w:rPr>
          <w:rFonts w:hint="eastAsia" w:ascii="宋体" w:hAnsi="宋体" w:eastAsia="宋体" w:cs="Times New Roman"/>
          <w:b/>
          <w:bCs/>
          <w:color w:val="000000"/>
          <w:szCs w:val="21"/>
        </w:rPr>
        <w:t xml:space="preserve">、本表报价应与开标一览表报价一致</w:t>
      </w:r>
      <w:r>
        <w:rPr>
          <w:rFonts w:hint="eastAsia" w:ascii="宋体" w:hAnsi="宋体" w:eastAsia="宋体" w:cs="Times New Roman"/>
          <w:b/>
          <w:bCs/>
          <w:color w:val="000000"/>
          <w:szCs w:val="21"/>
          <w:lang w:eastAsia="zh-CN"/>
        </w:rPr>
        <w:t xml:space="preserve">。</w:t>
      </w:r>
      <w:r/>
    </w:p>
    <w:p>
      <w:pPr>
        <w:ind w:firstLine="422"/>
        <w:jc w:val="left"/>
        <w:keepLines w:val="0"/>
        <w:keepNext w:val="0"/>
        <w:pageBreakBefore w:val="0"/>
        <w:spacing w:line="360" w:lineRule="auto"/>
        <w:widowControl w:val="off"/>
        <w:tabs>
          <w:tab w:val="left" w:pos="1800" w:leader="none"/>
          <w:tab w:val="left" w:pos="5580" w:leader="none"/>
        </w:tabs>
        <w:rPr>
          <w:rFonts w:hint="eastAsia" w:ascii="宋体" w:hAnsi="宋体" w:eastAsia="宋体" w:cs="Times New Roman"/>
          <w:b/>
          <w:bCs/>
          <w:color w:val="000000"/>
          <w:szCs w:val="21"/>
          <w:lang w:val="en-US" w:eastAsia="zh-CN"/>
        </w:rPr>
      </w:pPr>
      <w:r>
        <w:rPr>
          <w:rFonts w:hint="eastAsia" w:ascii="宋体" w:hAnsi="宋体" w:eastAsia="宋体" w:cs="Times New Roman"/>
          <w:b/>
          <w:bCs/>
          <w:color w:val="000000"/>
          <w:szCs w:val="21"/>
          <w:lang w:val="en-US" w:eastAsia="zh-CN"/>
        </w:rPr>
        <w:t xml:space="preserve">2、</w:t>
      </w:r>
      <w:r>
        <w:rPr>
          <w:rFonts w:hint="eastAsia" w:ascii="宋体" w:hAnsi="宋体" w:eastAsia="宋体" w:cs="Times New Roman"/>
          <w:b/>
          <w:bCs/>
          <w:color w:val="000000"/>
          <w:szCs w:val="21"/>
        </w:rPr>
        <w:t xml:space="preserve">投标报价</w:t>
      </w:r>
      <w:r>
        <w:rPr>
          <w:rFonts w:hint="eastAsia" w:ascii="宋体" w:hAnsi="宋体" w:eastAsia="宋体" w:cs="Times New Roman"/>
          <w:b/>
          <w:bCs/>
          <w:color w:val="000000"/>
          <w:szCs w:val="21"/>
          <w:lang w:val="zh-CN" w:eastAsia="zh-CN"/>
        </w:rPr>
        <w:t xml:space="preserve">包括但不限于</w:t>
      </w:r>
      <w:r>
        <w:rPr>
          <w:rFonts w:hint="eastAsia" w:ascii="宋体" w:hAnsi="宋体" w:eastAsia="宋体" w:cs="Times New Roman"/>
          <w:b/>
          <w:bCs/>
          <w:color w:val="000000"/>
          <w:szCs w:val="21"/>
          <w:lang w:val="en-US" w:eastAsia="zh-CN"/>
        </w:rPr>
        <w:t xml:space="preserve">完成本</w:t>
      </w:r>
      <w:r>
        <w:rPr>
          <w:rFonts w:hint="eastAsia" w:ascii="宋体" w:hAnsi="宋体" w:eastAsia="宋体" w:cs="Times New Roman"/>
          <w:b/>
          <w:bCs/>
          <w:color w:val="000000"/>
          <w:szCs w:val="21"/>
          <w:lang w:val="zh-CN" w:eastAsia="zh-CN"/>
        </w:rPr>
        <w:t xml:space="preserve">项目所需的人工、机械（含运输、仓储、安装、调试、保养、维修、辅助材料等）、</w:t>
      </w:r>
      <w:r>
        <w:rPr>
          <w:rFonts w:hint="eastAsia" w:ascii="宋体" w:hAnsi="宋体" w:eastAsia="宋体" w:cs="Times New Roman"/>
          <w:b/>
          <w:bCs/>
          <w:color w:val="000000"/>
          <w:szCs w:val="21"/>
          <w:lang w:val="zh-CN"/>
        </w:rPr>
        <w:t xml:space="preserve">保险、利润、税金、政策性文件规定及合同包含的所有风险、责任等各项应有费用</w:t>
      </w:r>
      <w:r>
        <w:rPr>
          <w:rFonts w:hint="eastAsia" w:ascii="宋体" w:hAnsi="宋体" w:eastAsia="宋体" w:cs="Times New Roman"/>
          <w:b/>
          <w:bCs/>
          <w:color w:val="000000"/>
          <w:szCs w:val="21"/>
        </w:rPr>
        <w:t xml:space="preserve">。</w:t>
      </w:r>
      <w:r/>
    </w:p>
    <w:p>
      <w:pPr>
        <w:jc w:val="left"/>
        <w:spacing w:line="460" w:lineRule="exact"/>
        <w:rPr>
          <w:rFonts w:hint="eastAsia" w:ascii="宋体" w:hAnsi="宋体"/>
          <w:color w:val="000000"/>
          <w:sz w:val="21"/>
          <w:szCs w:val="21"/>
        </w:rPr>
      </w:pPr>
      <w:r>
        <w:rPr>
          <w:rFonts w:hint="eastAsia" w:ascii="宋体" w:hAnsi="宋体"/>
          <w:color w:val="000000"/>
          <w:sz w:val="21"/>
          <w:szCs w:val="21"/>
        </w:rPr>
      </w:r>
      <w:r/>
    </w:p>
    <w:p>
      <w:pPr>
        <w:jc w:val="left"/>
        <w:spacing w:line="460" w:lineRule="exact"/>
        <w:rPr>
          <w:rFonts w:ascii="宋体" w:hAnsi="宋体"/>
          <w:color w:val="000000"/>
          <w:sz w:val="21"/>
          <w:szCs w:val="21"/>
        </w:rPr>
      </w:pPr>
      <w:r>
        <w:rPr>
          <w:rFonts w:hint="eastAsia" w:ascii="宋体" w:hAnsi="宋体"/>
          <w:color w:val="000000"/>
          <w:sz w:val="21"/>
          <w:szCs w:val="21"/>
        </w:rPr>
        <w:t xml:space="preserve">投标单位：（公章）</w:t>
      </w:r>
      <w:r/>
    </w:p>
    <w:p>
      <w:pPr>
        <w:jc w:val="left"/>
        <w:spacing w:line="460" w:lineRule="exact"/>
        <w:rPr>
          <w:rFonts w:ascii="宋体" w:hAnsi="宋体"/>
          <w:color w:val="000000"/>
          <w:sz w:val="21"/>
          <w:szCs w:val="21"/>
        </w:rPr>
      </w:pPr>
      <w:r>
        <w:rPr>
          <w:rFonts w:hint="eastAsia" w:ascii="宋体" w:hAnsi="宋体"/>
          <w:color w:val="000000"/>
          <w:sz w:val="21"/>
          <w:szCs w:val="21"/>
        </w:rPr>
        <w:t xml:space="preserve">法定代表人或委托代理人（签字或盖章）： </w:t>
      </w:r>
      <w:r/>
    </w:p>
    <w:p>
      <w:pPr>
        <w:spacing w:line="460" w:lineRule="exact"/>
        <w:rPr>
          <w:rFonts w:ascii="宋体" w:hAnsi="宋体"/>
          <w:color w:val="000000"/>
          <w:sz w:val="21"/>
          <w:szCs w:val="21"/>
        </w:rPr>
      </w:pPr>
      <w:r>
        <w:rPr>
          <w:rFonts w:hint="eastAsia" w:ascii="宋体" w:hAnsi="宋体"/>
          <w:color w:val="000000"/>
          <w:sz w:val="21"/>
          <w:szCs w:val="21"/>
        </w:rPr>
        <w:t xml:space="preserve">日期：      年     月     日</w:t>
      </w:r>
      <w:r/>
    </w:p>
    <w:p>
      <w:pPr>
        <w:pStyle w:val="993"/>
        <w:numPr>
          <w:ilvl w:val="3"/>
          <w:numId w:val="0"/>
        </w:numPr>
        <w:rPr>
          <w:color w:val="000000"/>
          <w:sz w:val="21"/>
          <w:szCs w:val="21"/>
        </w:rPr>
      </w:pPr>
      <w:r>
        <w:rPr>
          <w:color w:val="000000"/>
          <w:sz w:val="21"/>
          <w:szCs w:val="21"/>
        </w:rPr>
      </w:r>
      <w:r/>
    </w:p>
    <w:p>
      <w:pPr>
        <w:rPr>
          <w:color w:val="000000"/>
          <w:sz w:val="21"/>
          <w:szCs w:val="21"/>
        </w:rPr>
      </w:pPr>
      <w:r>
        <w:rPr>
          <w:color w:val="000000"/>
          <w:sz w:val="21"/>
          <w:szCs w:val="21"/>
        </w:rPr>
      </w:r>
      <w:r/>
    </w:p>
    <w:p>
      <w:pPr>
        <w:rPr>
          <w:color w:val="000000"/>
          <w:sz w:val="21"/>
          <w:szCs w:val="21"/>
        </w:rPr>
      </w:pPr>
      <w:r>
        <w:rPr>
          <w:color w:val="000000"/>
          <w:sz w:val="21"/>
          <w:szCs w:val="21"/>
        </w:rPr>
      </w:r>
      <w:r/>
    </w:p>
    <w:p>
      <w:pPr>
        <w:rPr>
          <w:color w:val="000000"/>
          <w:sz w:val="21"/>
          <w:szCs w:val="21"/>
        </w:rPr>
      </w:pPr>
      <w:r>
        <w:rPr>
          <w:color w:val="000000"/>
          <w:sz w:val="21"/>
          <w:szCs w:val="21"/>
        </w:rPr>
      </w:r>
      <w:r/>
    </w:p>
    <w:p>
      <w:pPr>
        <w:rPr>
          <w:color w:val="000000"/>
          <w:sz w:val="21"/>
          <w:szCs w:val="21"/>
        </w:rPr>
      </w:pPr>
      <w:r>
        <w:rPr>
          <w:color w:val="000000"/>
          <w:sz w:val="21"/>
          <w:szCs w:val="21"/>
        </w:rPr>
      </w:r>
      <w:r/>
    </w:p>
    <w:p>
      <w:pPr>
        <w:rPr>
          <w:color w:val="000000"/>
          <w:sz w:val="21"/>
          <w:szCs w:val="21"/>
        </w:rPr>
      </w:pPr>
      <w:r>
        <w:rPr>
          <w:color w:val="000000"/>
          <w:sz w:val="21"/>
          <w:szCs w:val="21"/>
        </w:rPr>
      </w:r>
      <w:r/>
    </w:p>
    <w:p>
      <w:pPr>
        <w:rPr>
          <w:color w:val="000000"/>
          <w:sz w:val="21"/>
          <w:szCs w:val="21"/>
        </w:rPr>
      </w:pPr>
      <w:r>
        <w:rPr>
          <w:color w:val="000000"/>
          <w:sz w:val="21"/>
          <w:szCs w:val="21"/>
        </w:rPr>
      </w:r>
      <w:r/>
    </w:p>
    <w:p>
      <w:pPr>
        <w:jc w:val="center"/>
        <w:spacing w:line="460" w:lineRule="exact"/>
        <w:rPr>
          <w:rFonts w:hint="eastAsia" w:ascii="宋体" w:hAnsi="宋体"/>
          <w:color w:val="000000"/>
          <w:sz w:val="21"/>
          <w:szCs w:val="21"/>
        </w:rPr>
      </w:pPr>
      <w:r>
        <w:rPr>
          <w:rFonts w:hint="eastAsia" w:ascii="宋体" w:hAnsi="宋体"/>
          <w:color w:val="000000"/>
          <w:sz w:val="21"/>
          <w:szCs w:val="21"/>
        </w:rPr>
      </w:r>
      <w:r/>
    </w:p>
    <w:p>
      <w:pPr>
        <w:jc w:val="both"/>
        <w:spacing w:line="460" w:lineRule="exact"/>
        <w:rPr>
          <w:rFonts w:hint="eastAsia" w:ascii="宋体" w:hAnsi="宋体"/>
          <w:color w:val="000000"/>
          <w:sz w:val="21"/>
          <w:szCs w:val="21"/>
        </w:rPr>
      </w:pPr>
      <w:r>
        <w:rPr>
          <w:rFonts w:hint="eastAsia" w:ascii="宋体" w:hAnsi="宋体"/>
          <w:color w:val="000000"/>
          <w:sz w:val="21"/>
          <w:szCs w:val="21"/>
        </w:rPr>
        <w:t xml:space="preserve">             </w:t>
      </w:r>
      <w:r/>
    </w:p>
    <w:p>
      <w:pPr>
        <w:jc w:val="both"/>
        <w:spacing w:line="460" w:lineRule="exact"/>
        <w:rPr>
          <w:rFonts w:hint="eastAsia" w:ascii="宋体" w:hAnsi="宋体"/>
          <w:color w:val="000000"/>
          <w:sz w:val="21"/>
          <w:szCs w:val="21"/>
        </w:rPr>
      </w:pPr>
      <w:r>
        <w:rPr>
          <w:rFonts w:hint="eastAsia" w:ascii="宋体" w:hAnsi="宋体"/>
          <w:color w:val="000000"/>
          <w:sz w:val="21"/>
          <w:szCs w:val="21"/>
        </w:rPr>
      </w:r>
      <w:r/>
    </w:p>
    <w:p>
      <w:pPr>
        <w:rPr>
          <w:rFonts w:hint="eastAsia"/>
        </w:rPr>
      </w:pPr>
      <w:r>
        <w:rPr>
          <w:rFonts w:hint="eastAsia"/>
        </w:rPr>
      </w:r>
      <w:r/>
    </w:p>
    <w:p>
      <w:pPr>
        <w:rPr>
          <w:rFonts w:hint="eastAsia"/>
        </w:rPr>
      </w:pPr>
      <w:r>
        <w:rPr>
          <w:rFonts w:hint="eastAsia"/>
        </w:rPr>
      </w:r>
      <w:r/>
    </w:p>
    <w:p>
      <w:pPr>
        <w:rPr>
          <w:lang w:val="zh-CN"/>
        </w:rPr>
      </w:pPr>
      <w:r>
        <w:rPr>
          <w:lang w:val="zh-CN"/>
        </w:rPr>
      </w:r>
      <w:r/>
    </w:p>
    <w:p>
      <w:pPr>
        <w:jc w:val="both"/>
        <w:spacing w:line="360" w:lineRule="auto"/>
        <w:widowControl w:val="off"/>
        <w:rPr>
          <w:rFonts w:ascii="宋体" w:hAnsi="宋体" w:cs="宋体"/>
          <w:color w:val="000000"/>
          <w:sz w:val="21"/>
          <w:szCs w:val="21"/>
        </w:rPr>
      </w:pPr>
      <w:r>
        <w:rPr>
          <w:rFonts w:hAnsi="宋体" w:cs="宋体"/>
          <w:b/>
          <w:color w:val="000000"/>
          <w:sz w:val="21"/>
          <w:szCs w:val="21"/>
        </w:rPr>
        <w:t xml:space="preserve">格式</w:t>
      </w:r>
      <w:r>
        <w:rPr>
          <w:rFonts w:hint="eastAsia" w:hAnsi="宋体" w:cs="宋体"/>
          <w:b/>
          <w:color w:val="000000"/>
          <w:sz w:val="21"/>
          <w:szCs w:val="21"/>
          <w:lang w:val="en-US" w:eastAsia="zh-CN"/>
        </w:rPr>
        <w:t xml:space="preserve">3</w:t>
      </w:r>
      <w:r>
        <w:rPr>
          <w:rFonts w:hAnsi="宋体" w:cs="宋体"/>
          <w:b/>
          <w:color w:val="000000"/>
          <w:sz w:val="21"/>
          <w:szCs w:val="21"/>
        </w:rPr>
        <w:t xml:space="preserve">：</w:t>
      </w:r>
      <w:r>
        <w:rPr>
          <w:rFonts w:hint="eastAsia" w:ascii="宋体" w:hAnsi="宋体" w:cs="宋体"/>
          <w:b/>
          <w:color w:val="000000"/>
          <w:sz w:val="21"/>
          <w:szCs w:val="21"/>
        </w:rPr>
        <w:t xml:space="preserve">投标报价合理性说明（如有）</w:t>
      </w:r>
      <w:r/>
    </w:p>
    <w:p>
      <w:pPr>
        <w:ind w:firstLine="2285"/>
        <w:jc w:val="both"/>
        <w:spacing w:line="360" w:lineRule="auto"/>
        <w:widowControl w:val="off"/>
        <w:rPr>
          <w:rFonts w:ascii="宋体" w:hAnsi="宋体" w:cs="宋体"/>
          <w:b/>
          <w:color w:val="000000"/>
          <w:sz w:val="21"/>
          <w:szCs w:val="21"/>
        </w:rPr>
      </w:pPr>
      <w:r>
        <w:rPr>
          <w:rFonts w:ascii="宋体" w:hAnsi="宋体" w:cs="宋体"/>
          <w:b/>
          <w:color w:val="000000"/>
          <w:sz w:val="21"/>
          <w:szCs w:val="21"/>
        </w:rPr>
      </w:r>
      <w:r/>
    </w:p>
    <w:p>
      <w:pPr>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numPr>
          <w:ilvl w:val="0"/>
          <w:numId w:val="0"/>
        </w:numPr>
        <w:jc w:val="cente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lang w:val="en-US" w:eastAsia="zh-CN" w:bidi="ar-SA"/>
        </w:rPr>
        <w:t xml:space="preserve">（二）</w:t>
      </w:r>
      <w:r>
        <w:rPr>
          <w:rFonts w:hint="eastAsia" w:ascii="宋体" w:hAnsi="宋体" w:cs="宋体"/>
          <w:b/>
          <w:color w:val="000000"/>
          <w:sz w:val="21"/>
          <w:szCs w:val="21"/>
        </w:rPr>
        <w:t xml:space="preserve">投标报价合理性说明（如有）</w:t>
      </w:r>
      <w:r/>
    </w:p>
    <w:p>
      <w:pPr>
        <w:numPr>
          <w:ilvl w:val="0"/>
          <w:numId w:val="0"/>
        </w:numPr>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ind w:firstLine="210"/>
        <w:jc w:val="both"/>
        <w:spacing w:line="360" w:lineRule="auto"/>
        <w:widowControl w:val="off"/>
        <w:rPr>
          <w:rFonts w:ascii="宋体" w:hAnsi="宋体" w:cs="宋体"/>
          <w:b/>
          <w:color w:val="000000"/>
          <w:sz w:val="21"/>
          <w:szCs w:val="21"/>
        </w:rPr>
      </w:pPr>
      <w:r>
        <w:rPr>
          <w:rFonts w:hint="eastAsia" w:ascii="宋体" w:hAnsi="宋体" w:cs="宋体"/>
          <w:b/>
          <w:color w:val="000000"/>
          <w:sz w:val="21"/>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150" w:firstLine="210"/>
        <w:spacing w:line="360" w:lineRule="auto"/>
        <w:widowControl w:val="off"/>
        <w:rPr>
          <w:rFonts w:ascii="宋体" w:hAnsi="宋体" w:cs="宋体"/>
          <w:color w:val="000000"/>
          <w:sz w:val="21"/>
          <w:szCs w:val="21"/>
          <w:lang w:val="zh-CN"/>
        </w:rPr>
      </w:pPr>
      <w:r>
        <w:rPr>
          <w:rFonts w:ascii="宋体" w:hAnsi="宋体" w:cs="宋体"/>
          <w:color w:val="000000"/>
          <w:sz w:val="21"/>
          <w:szCs w:val="21"/>
          <w:lang w:val="zh-CN"/>
        </w:rPr>
      </w:r>
      <w:r/>
    </w:p>
    <w:p>
      <w:pPr>
        <w:ind w:left="3150" w:firstLine="210"/>
        <w:spacing w:line="360" w:lineRule="auto"/>
        <w:widowControl w:val="off"/>
        <w:rPr>
          <w:rFonts w:ascii="宋体" w:hAnsi="宋体" w:cs="宋体"/>
          <w:color w:val="000000"/>
          <w:sz w:val="21"/>
          <w:szCs w:val="21"/>
          <w:lang w:val="zh-CN"/>
        </w:rPr>
      </w:pPr>
      <w:r>
        <w:rPr>
          <w:rFonts w:ascii="宋体" w:hAnsi="宋体" w:cs="宋体"/>
          <w:color w:val="000000"/>
          <w:sz w:val="21"/>
          <w:szCs w:val="21"/>
          <w:lang w:val="zh-CN"/>
        </w:rPr>
      </w:r>
      <w:r/>
    </w:p>
    <w:p>
      <w:pPr>
        <w:ind w:left="3150" w:firstLine="210"/>
        <w:spacing w:line="360" w:lineRule="auto"/>
        <w:widowControl w:val="off"/>
        <w:rPr>
          <w:rFonts w:ascii="宋体" w:hAnsi="宋体" w:cs="宋体"/>
          <w:color w:val="000000"/>
          <w:sz w:val="21"/>
          <w:szCs w:val="21"/>
          <w:lang w:val="zh-CN"/>
        </w:rPr>
      </w:pPr>
      <w:r>
        <w:rPr>
          <w:rFonts w:ascii="宋体" w:hAnsi="宋体" w:cs="宋体"/>
          <w:color w:val="000000"/>
          <w:sz w:val="21"/>
          <w:szCs w:val="21"/>
          <w:lang w:val="zh-CN"/>
        </w:rPr>
      </w:r>
      <w:r/>
    </w:p>
    <w:p>
      <w:pPr>
        <w:ind w:firstLine="420"/>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投标单位：（盖章）</w:t>
      </w:r>
      <w:r/>
    </w:p>
    <w:p>
      <w:pPr>
        <w:ind w:firstLine="420"/>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p>
    <w:p>
      <w:pPr>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     月     日</w:t>
      </w:r>
      <w:r/>
    </w:p>
    <w:p>
      <w:pPr>
        <w:numPr>
          <w:ilvl w:val="0"/>
          <w:numId w:val="0"/>
        </w:numPr>
        <w:ind w:left="403"/>
        <w:jc w:val="center"/>
        <w:spacing w:before="156" w:after="0" w:line="420" w:lineRule="exact"/>
        <w:rPr>
          <w:color w:val="000000"/>
          <w:sz w:val="44"/>
          <w:szCs w:val="44"/>
          <w:lang w:val="zh-CN"/>
        </w:rPr>
        <w:outlineLvl w:val="9"/>
      </w:pPr>
      <w:r>
        <w:rPr>
          <w:color w:val="000000"/>
          <w:sz w:val="44"/>
          <w:szCs w:val="44"/>
          <w:lang w:val="zh-CN"/>
        </w:rPr>
      </w:r>
      <w:r/>
    </w:p>
    <w:p>
      <w:pPr>
        <w:jc w:val="center"/>
        <w:spacing w:line="360" w:lineRule="auto"/>
        <w:widowControl w:val="off"/>
        <w:rPr>
          <w:b/>
          <w:color w:val="000000"/>
          <w:sz w:val="44"/>
          <w:szCs w:val="44"/>
        </w:rPr>
        <w:outlineLvl w:val="9"/>
      </w:pPr>
      <w:r>
        <w:rPr>
          <w:b/>
          <w:color w:val="000000"/>
          <w:sz w:val="44"/>
          <w:szCs w:val="44"/>
        </w:rPr>
      </w:r>
      <w:r/>
    </w:p>
    <w:p>
      <w:pPr>
        <w:jc w:val="center"/>
        <w:spacing w:line="360" w:lineRule="auto"/>
        <w:widowControl w:val="off"/>
        <w:rPr>
          <w:b/>
          <w:color w:val="000000"/>
          <w:sz w:val="44"/>
          <w:szCs w:val="44"/>
        </w:rPr>
        <w:outlineLvl w:val="9"/>
      </w:pPr>
      <w:r>
        <w:rPr>
          <w:b/>
          <w:color w:val="000000"/>
          <w:sz w:val="44"/>
          <w:szCs w:val="44"/>
        </w:rPr>
      </w:r>
      <w:r/>
    </w:p>
    <w:p>
      <w:pPr>
        <w:jc w:val="center"/>
        <w:spacing w:line="360" w:lineRule="auto"/>
        <w:widowControl w:val="off"/>
        <w:rPr>
          <w:b/>
          <w:color w:val="000000"/>
          <w:sz w:val="44"/>
          <w:szCs w:val="44"/>
        </w:rPr>
        <w:outlineLvl w:val="9"/>
      </w:pPr>
      <w:r>
        <w:rPr>
          <w:b/>
          <w:color w:val="000000"/>
          <w:sz w:val="44"/>
          <w:szCs w:val="44"/>
        </w:rPr>
      </w:r>
      <w:r/>
    </w:p>
    <w:p>
      <w:pPr>
        <w:jc w:val="center"/>
        <w:spacing w:line="360" w:lineRule="auto"/>
        <w:widowControl w:val="off"/>
        <w:rPr>
          <w:b/>
          <w:color w:val="000000"/>
          <w:sz w:val="44"/>
          <w:szCs w:val="44"/>
        </w:rPr>
        <w:outlineLvl w:val="9"/>
      </w:pPr>
      <w:r>
        <w:rPr>
          <w:b/>
          <w:color w:val="000000"/>
          <w:sz w:val="44"/>
          <w:szCs w:val="44"/>
        </w:rPr>
      </w:r>
      <w:r/>
    </w:p>
    <w:p>
      <w:pPr>
        <w:jc w:val="center"/>
        <w:spacing w:line="360" w:lineRule="auto"/>
        <w:widowControl w:val="off"/>
        <w:rPr>
          <w:b/>
          <w:color w:val="000000"/>
          <w:sz w:val="44"/>
          <w:szCs w:val="44"/>
        </w:rPr>
        <w:outlineLvl w:val="9"/>
      </w:pPr>
      <w:r>
        <w:rPr>
          <w:b/>
          <w:color w:val="000000"/>
          <w:sz w:val="44"/>
          <w:szCs w:val="44"/>
        </w:rPr>
      </w:r>
      <w:r/>
    </w:p>
    <w:p>
      <w:pPr>
        <w:jc w:val="center"/>
        <w:spacing w:line="360" w:lineRule="auto"/>
        <w:widowControl w:val="off"/>
        <w:rPr>
          <w:b/>
          <w:color w:val="000000"/>
          <w:sz w:val="44"/>
          <w:szCs w:val="44"/>
        </w:rPr>
      </w:pPr>
      <w:r>
        <w:rPr>
          <w:b/>
          <w:color w:val="000000"/>
          <w:sz w:val="44"/>
          <w:szCs w:val="44"/>
        </w:rPr>
      </w:r>
      <w:r/>
    </w:p>
    <w:p>
      <w:pPr>
        <w:jc w:val="center"/>
        <w:spacing w:line="360" w:lineRule="auto"/>
        <w:widowControl w:val="off"/>
        <w:rPr>
          <w:rFonts w:hint="eastAsia"/>
          <w:b/>
          <w:color w:val="000000"/>
          <w:sz w:val="44"/>
          <w:szCs w:val="44"/>
        </w:rPr>
      </w:pPr>
      <w:r>
        <w:rPr>
          <w:rFonts w:hint="eastAsia"/>
          <w:b/>
          <w:color w:val="000000"/>
          <w:sz w:val="44"/>
          <w:szCs w:val="44"/>
        </w:rPr>
      </w:r>
      <w:r/>
    </w:p>
    <w:p>
      <w:pPr>
        <w:jc w:val="center"/>
        <w:spacing w:line="360" w:lineRule="auto"/>
        <w:widowControl w:val="off"/>
        <w:rPr>
          <w:rFonts w:hint="eastAsia"/>
          <w:b/>
          <w:color w:val="000000"/>
          <w:sz w:val="44"/>
          <w:szCs w:val="44"/>
        </w:rPr>
      </w:pPr>
      <w:r>
        <w:rPr>
          <w:rFonts w:hint="eastAsia"/>
          <w:b/>
          <w:color w:val="000000"/>
          <w:sz w:val="44"/>
          <w:szCs w:val="44"/>
        </w:rPr>
      </w:r>
      <w:r/>
    </w:p>
    <w:p>
      <w:pPr>
        <w:jc w:val="center"/>
        <w:spacing w:line="360" w:lineRule="auto"/>
        <w:widowControl w:val="off"/>
        <w:rPr>
          <w:rFonts w:hint="eastAsia"/>
          <w:b/>
          <w:color w:val="000000"/>
          <w:sz w:val="44"/>
          <w:szCs w:val="44"/>
        </w:rPr>
      </w:pPr>
      <w:r>
        <w:rPr>
          <w:rFonts w:hint="eastAsia"/>
          <w:b/>
          <w:color w:val="000000"/>
          <w:sz w:val="44"/>
          <w:szCs w:val="44"/>
        </w:rPr>
      </w:r>
      <w:r/>
    </w:p>
    <w:p>
      <w:pPr>
        <w:jc w:val="center"/>
        <w:spacing w:line="360" w:lineRule="auto"/>
        <w:widowControl w:val="off"/>
        <w:rPr>
          <w:rFonts w:hint="eastAsia"/>
          <w:b/>
          <w:color w:val="000000"/>
          <w:sz w:val="44"/>
          <w:szCs w:val="44"/>
        </w:rPr>
      </w:pPr>
      <w:r>
        <w:rPr>
          <w:rFonts w:hint="eastAsia"/>
          <w:b/>
          <w:color w:val="000000"/>
          <w:sz w:val="44"/>
          <w:szCs w:val="44"/>
        </w:rPr>
      </w:r>
      <w:r/>
    </w:p>
    <w:p>
      <w:pPr>
        <w:jc w:val="center"/>
        <w:spacing w:line="360" w:lineRule="auto"/>
        <w:widowControl w:val="off"/>
        <w:rPr>
          <w:rFonts w:hint="eastAsia"/>
          <w:b/>
          <w:color w:val="000000"/>
          <w:sz w:val="44"/>
          <w:szCs w:val="44"/>
        </w:rPr>
      </w:pPr>
      <w:r>
        <w:rPr>
          <w:rFonts w:hint="eastAsia"/>
          <w:b/>
          <w:color w:val="000000"/>
          <w:sz w:val="44"/>
          <w:szCs w:val="44"/>
        </w:rPr>
      </w:r>
      <w:r/>
    </w:p>
    <w:p>
      <w:pPr>
        <w:jc w:val="center"/>
        <w:spacing w:line="360" w:lineRule="auto"/>
        <w:widowControl w:val="off"/>
        <w:rPr>
          <w:b/>
          <w:color w:val="000000"/>
          <w:sz w:val="44"/>
          <w:szCs w:val="44"/>
        </w:rPr>
      </w:pPr>
      <w:r>
        <w:rPr>
          <w:rFonts w:hint="eastAsia"/>
          <w:b/>
          <w:color w:val="000000"/>
          <w:sz w:val="44"/>
          <w:szCs w:val="44"/>
        </w:rPr>
        <w:t xml:space="preserve">（商务部分和技术部分）</w:t>
      </w:r>
      <w:r/>
    </w:p>
    <w:p>
      <w:pPr>
        <w:pStyle w:val="1006"/>
        <w:rPr>
          <w:color w:val="000000"/>
          <w:lang w:val="zh-CN"/>
        </w:rPr>
      </w:pPr>
      <w:r>
        <w:rPr>
          <w:color w:val="000000"/>
          <w:lang w:val="zh-CN"/>
        </w:rPr>
      </w:r>
      <w:r/>
    </w:p>
    <w:p>
      <w:pPr>
        <w:pStyle w:val="991"/>
        <w:numPr>
          <w:ilvl w:val="0"/>
          <w:numId w:val="0"/>
        </w:numPr>
        <w:ind w:left="425" w:hanging="425"/>
        <w:rPr>
          <w:rFonts w:ascii="宋体" w:hAnsi="宋体" w:eastAsia="宋体" w:cs="宋体"/>
          <w:b/>
          <w:bCs/>
          <w:color w:val="000000"/>
          <w:sz w:val="21"/>
          <w:szCs w:val="21"/>
        </w:rPr>
      </w:pPr>
      <w:r>
        <w:rPr>
          <w:rFonts w:ascii="宋体" w:hAnsi="宋体" w:eastAsia="宋体" w:cs="宋体"/>
          <w:b/>
          <w:bCs/>
          <w:color w:val="000000"/>
          <w:sz w:val="21"/>
          <w:szCs w:val="21"/>
          <w:lang w:val="en-US" w:eastAsia="zh-CN" w:bidi="ar-SA"/>
        </w:rPr>
        <w:t xml:space="preserve">格式1：</w:t>
      </w:r>
      <w:r>
        <w:rPr>
          <w:rFonts w:hint="eastAsia" w:ascii="宋体" w:hAnsi="宋体" w:eastAsia="宋体" w:cs="宋体"/>
          <w:b/>
          <w:bCs/>
          <w:color w:val="000000"/>
          <w:sz w:val="21"/>
          <w:szCs w:val="21"/>
        </w:rPr>
        <w:t xml:space="preserve">关于资格文件的声明函</w:t>
      </w:r>
      <w:r/>
    </w:p>
    <w:p>
      <w:pPr>
        <w:pStyle w:val="991"/>
        <w:ind w:firstLine="0"/>
        <w:rPr>
          <w:rFonts w:ascii="宋体" w:hAnsi="宋体" w:eastAsia="宋体" w:cs="宋体"/>
          <w:b/>
          <w:color w:val="000000"/>
          <w:sz w:val="21"/>
          <w:szCs w:val="21"/>
        </w:rPr>
      </w:pPr>
      <w:r>
        <w:rPr>
          <w:rFonts w:ascii="宋体" w:hAnsi="宋体" w:eastAsia="宋体" w:cs="宋体"/>
          <w:b/>
          <w:color w:val="000000"/>
          <w:sz w:val="21"/>
          <w:szCs w:val="21"/>
        </w:rPr>
      </w:r>
      <w:r/>
    </w:p>
    <w:p>
      <w:pPr>
        <w:pStyle w:val="991"/>
        <w:ind w:firstLine="0"/>
        <w:rPr>
          <w:rFonts w:ascii="宋体" w:hAnsi="宋体" w:eastAsia="宋体" w:cs="宋体"/>
          <w:b/>
          <w:color w:val="000000"/>
        </w:rPr>
      </w:pPr>
      <w:r>
        <w:rPr>
          <w:rFonts w:ascii="宋体" w:hAnsi="宋体" w:eastAsia="宋体" w:cs="宋体"/>
          <w:b/>
          <w:color w:val="000000"/>
        </w:rPr>
      </w:r>
      <w:r/>
    </w:p>
    <w:p>
      <w:pPr>
        <w:pStyle w:val="991"/>
        <w:ind w:firstLine="0"/>
        <w:rPr>
          <w:rFonts w:ascii="宋体" w:hAnsi="宋体" w:eastAsia="宋体" w:cs="宋体"/>
          <w:color w:val="000000"/>
        </w:rPr>
      </w:pPr>
      <w:r>
        <w:rPr>
          <w:rFonts w:ascii="宋体" w:hAnsi="宋体" w:eastAsia="宋体" w:cs="宋体"/>
          <w:color w:val="000000"/>
        </w:rPr>
      </w:r>
      <w:r/>
    </w:p>
    <w:p>
      <w:pPr>
        <w:pStyle w:val="991"/>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p>
    <w:p>
      <w:pPr>
        <w:pStyle w:val="991"/>
        <w:jc w:val="center"/>
        <w:rPr>
          <w:rFonts w:ascii="宋体" w:hAnsi="宋体" w:eastAsia="宋体" w:cs="宋体"/>
          <w:color w:val="000000"/>
          <w:sz w:val="21"/>
          <w:szCs w:val="21"/>
        </w:rPr>
      </w:pPr>
      <w:r>
        <w:rPr>
          <w:rFonts w:ascii="宋体" w:hAnsi="宋体" w:eastAsia="宋体" w:cs="宋体"/>
          <w:color w:val="000000"/>
          <w:sz w:val="21"/>
          <w:szCs w:val="21"/>
        </w:rPr>
      </w:r>
      <w:r/>
    </w:p>
    <w:p>
      <w:pPr>
        <w:pStyle w:val="991"/>
        <w:jc w:val="center"/>
        <w:rPr>
          <w:rFonts w:ascii="宋体" w:hAnsi="宋体" w:eastAsia="宋体" w:cs="宋体"/>
          <w:color w:val="000000"/>
          <w:sz w:val="21"/>
          <w:szCs w:val="21"/>
        </w:rPr>
      </w:pPr>
      <w:r>
        <w:rPr>
          <w:rFonts w:ascii="宋体" w:hAnsi="宋体" w:eastAsia="宋体" w:cs="宋体"/>
          <w:color w:val="000000"/>
          <w:sz w:val="21"/>
          <w:szCs w:val="21"/>
        </w:rPr>
      </w:r>
      <w:r/>
    </w:p>
    <w:p>
      <w:pPr>
        <w:pStyle w:val="1097"/>
        <w:spacing w:line="400" w:lineRule="exact"/>
        <w:rPr>
          <w:rFonts w:hAnsi="宋体" w:eastAsia="宋体" w:cs="宋体"/>
          <w:b/>
          <w:bCs/>
          <w:color w:val="000000"/>
          <w:sz w:val="21"/>
          <w:szCs w:val="21"/>
        </w:rPr>
      </w:pPr>
      <w:r>
        <w:rPr>
          <w:rFonts w:hint="eastAsia" w:hAnsi="宋体" w:eastAsia="宋体" w:cs="宋体"/>
          <w:b/>
          <w:bCs/>
          <w:color w:val="000000"/>
          <w:sz w:val="21"/>
          <w:szCs w:val="21"/>
          <w:u w:val="single"/>
          <w:lang w:eastAsia="zh-CN"/>
        </w:rPr>
        <w:t xml:space="preserve">苏州市群益工程顾问有限责任公司</w:t>
      </w:r>
      <w:r>
        <w:rPr>
          <w:rFonts w:hint="eastAsia" w:hAnsi="宋体" w:eastAsia="宋体" w:cs="宋体"/>
          <w:b/>
          <w:bCs/>
          <w:color w:val="000000"/>
          <w:sz w:val="21"/>
          <w:szCs w:val="21"/>
        </w:rPr>
        <w:t xml:space="preserve">：</w:t>
      </w:r>
      <w:r/>
    </w:p>
    <w:p>
      <w:pPr>
        <w:pStyle w:val="991"/>
        <w:jc w:val="both"/>
        <w:spacing w:line="400" w:lineRule="exact"/>
        <w:rPr>
          <w:rFonts w:ascii="宋体" w:hAnsi="宋体" w:eastAsia="宋体" w:cs="宋体"/>
          <w:color w:val="000000"/>
          <w:sz w:val="21"/>
          <w:szCs w:val="21"/>
        </w:rPr>
      </w:pPr>
      <w:r>
        <w:rPr>
          <w:rFonts w:ascii="宋体" w:hAnsi="宋体" w:eastAsia="宋体" w:cs="宋体"/>
          <w:color w:val="000000"/>
          <w:sz w:val="21"/>
          <w:szCs w:val="21"/>
        </w:rPr>
      </w:r>
      <w:r/>
    </w:p>
    <w:p>
      <w:pPr>
        <w:ind w:firstLine="420"/>
        <w:spacing w:line="480" w:lineRule="auto"/>
        <w:rPr>
          <w:rFonts w:ascii="宋体" w:hAnsi="宋体" w:cs="宋体"/>
          <w:color w:val="000000"/>
          <w:sz w:val="21"/>
          <w:szCs w:val="21"/>
        </w:rPr>
      </w:pPr>
      <w:r>
        <w:rPr>
          <w:rFonts w:hint="eastAsia" w:ascii="宋体" w:hAnsi="宋体" w:cs="宋体"/>
          <w:color w:val="000000"/>
          <w:sz w:val="21"/>
          <w:szCs w:val="21"/>
          <w:lang w:val="zh-CN"/>
        </w:rPr>
        <w:t xml:space="preserve">本公司愿就由贵公司组织实施的项目名称为</w:t>
      </w:r>
      <w:r>
        <w:rPr>
          <w:rFonts w:hint="eastAsia" w:hAnsi="宋体" w:eastAsia="宋体" w:cs="宋体"/>
          <w:bCs/>
          <w:color w:val="000000"/>
          <w:sz w:val="21"/>
          <w:szCs w:val="21"/>
          <w:u w:val="single"/>
          <w:lang w:eastAsia="zh-CN"/>
        </w:rPr>
        <w:t xml:space="preserve">油菜生产全程机械化装备与技术推广应用项目</w:t>
      </w:r>
      <w:r>
        <w:rPr>
          <w:rFonts w:hint="eastAsia" w:ascii="宋体" w:hAnsi="宋体" w:cs="宋体"/>
          <w:color w:val="000000"/>
          <w:sz w:val="21"/>
          <w:szCs w:val="21"/>
          <w:lang w:val="zh-CN"/>
        </w:rPr>
        <w:t xml:space="preserve">编号为</w:t>
      </w:r>
      <w:r>
        <w:rPr>
          <w:rFonts w:hint="eastAsia" w:ascii="宋体" w:hAnsi="宋体" w:cs="宋体"/>
          <w:color w:val="000000"/>
          <w:sz w:val="21"/>
          <w:szCs w:val="21"/>
          <w:highlight w:val="none"/>
          <w:u w:val="single"/>
          <w:lang w:eastAsia="zh-CN" w:bidi="ar"/>
        </w:rPr>
        <w:t xml:space="preserve">JSZC-320585-SZQY-G2025-0020</w:t>
      </w:r>
      <w:r>
        <w:rPr>
          <w:rFonts w:hint="eastAsia" w:ascii="宋体" w:hAnsi="宋体" w:cs="宋体"/>
          <w:color w:val="000000"/>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000000"/>
          <w:sz w:val="21"/>
          <w:szCs w:val="21"/>
        </w:rPr>
      </w:pPr>
      <w:r>
        <w:rPr>
          <w:rFonts w:ascii="宋体" w:hAnsi="宋体" w:cs="宋体"/>
          <w:color w:val="000000"/>
          <w:sz w:val="21"/>
          <w:szCs w:val="21"/>
        </w:rPr>
      </w:r>
      <w:r/>
    </w:p>
    <w:p>
      <w:pPr>
        <w:ind w:firstLine="425"/>
        <w:spacing w:line="480" w:lineRule="auto"/>
        <w:rPr>
          <w:rFonts w:ascii="宋体" w:hAnsi="宋体" w:cs="宋体"/>
          <w:color w:val="000000"/>
          <w:sz w:val="21"/>
          <w:szCs w:val="21"/>
        </w:rPr>
      </w:pPr>
      <w:r>
        <w:rPr>
          <w:rFonts w:ascii="宋体" w:hAnsi="宋体" w:cs="宋体"/>
          <w:color w:val="000000"/>
          <w:sz w:val="21"/>
          <w:szCs w:val="21"/>
        </w:rPr>
      </w:r>
      <w:r/>
    </w:p>
    <w:p>
      <w:pPr>
        <w:ind w:firstLine="425"/>
        <w:spacing w:line="480" w:lineRule="auto"/>
        <w:rPr>
          <w:rFonts w:ascii="宋体" w:hAnsi="宋体" w:cs="宋体"/>
          <w:color w:val="000000"/>
          <w:sz w:val="21"/>
          <w:szCs w:val="21"/>
        </w:rPr>
      </w:pPr>
      <w:r>
        <w:rPr>
          <w:rFonts w:ascii="宋体" w:hAnsi="宋体" w:cs="宋体"/>
          <w:color w:val="000000"/>
          <w:sz w:val="21"/>
          <w:szCs w:val="21"/>
        </w:rPr>
      </w:r>
      <w:r/>
    </w:p>
    <w:p>
      <w:pPr>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投标单位：（盖章）</w:t>
      </w:r>
      <w:r/>
    </w:p>
    <w:p>
      <w:pPr>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p>
    <w:p>
      <w:pPr>
        <w:jc w:val="both"/>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 年     月     日</w:t>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rPr>
          <w:rFonts w:ascii="宋体" w:hAnsi="宋体" w:eastAsia="宋体" w:cs="宋体"/>
          <w:b/>
          <w:bCs/>
          <w:color w:val="000000"/>
          <w:sz w:val="21"/>
          <w:szCs w:val="21"/>
          <w:lang w:val="zh-CN"/>
        </w:rPr>
      </w:pPr>
      <w:r>
        <w:rPr>
          <w:rFonts w:ascii="宋体" w:hAnsi="宋体" w:eastAsia="宋体" w:cs="宋体"/>
          <w:b/>
          <w:bCs/>
          <w:color w:val="000000"/>
          <w:sz w:val="21"/>
          <w:szCs w:val="21"/>
          <w:lang w:val="zh-CN" w:eastAsia="zh-CN" w:bidi="ar-SA"/>
        </w:rPr>
        <w:t xml:space="preserve">格式2：</w:t>
      </w:r>
      <w:r>
        <w:rPr>
          <w:rFonts w:hint="eastAsia" w:ascii="宋体" w:hAnsi="宋体" w:eastAsia="宋体" w:cs="宋体"/>
          <w:b/>
          <w:bCs/>
          <w:color w:val="000000"/>
          <w:sz w:val="21"/>
          <w:szCs w:val="21"/>
          <w:lang w:val="zh-CN"/>
        </w:rPr>
        <w:t xml:space="preserve">投标</w:t>
      </w:r>
      <w:r>
        <w:rPr>
          <w:rFonts w:hint="eastAsia" w:ascii="宋体" w:hAnsi="宋体" w:eastAsia="宋体" w:cs="宋体"/>
          <w:b/>
          <w:bCs/>
          <w:color w:val="000000"/>
          <w:sz w:val="21"/>
          <w:szCs w:val="21"/>
        </w:rPr>
        <w:t xml:space="preserve">承诺</w:t>
      </w:r>
      <w:r>
        <w:rPr>
          <w:rFonts w:hint="eastAsia" w:ascii="宋体" w:hAnsi="宋体" w:eastAsia="宋体" w:cs="宋体"/>
          <w:b/>
          <w:bCs/>
          <w:color w:val="000000"/>
          <w:sz w:val="21"/>
          <w:szCs w:val="21"/>
          <w:lang w:val="zh-CN"/>
        </w:rPr>
        <w:t xml:space="preserve">函</w:t>
      </w:r>
      <w:r/>
    </w:p>
    <w:p>
      <w:pPr>
        <w:pStyle w:val="1097"/>
        <w:jc w:val="center"/>
        <w:spacing w:line="420" w:lineRule="exact"/>
        <w:rPr>
          <w:rFonts w:hAnsi="宋体" w:eastAsia="宋体" w:cs="宋体"/>
          <w:b/>
          <w:bCs/>
          <w:color w:val="000000"/>
          <w:sz w:val="21"/>
          <w:szCs w:val="21"/>
        </w:rPr>
      </w:pPr>
      <w:r>
        <w:rPr>
          <w:rFonts w:hint="eastAsia" w:hAnsi="宋体" w:eastAsia="宋体" w:cs="宋体"/>
          <w:b/>
          <w:color w:val="000000"/>
          <w:sz w:val="21"/>
          <w:szCs w:val="21"/>
        </w:rPr>
        <w:t xml:space="preserve">投标承诺函</w:t>
      </w:r>
      <w:r/>
    </w:p>
    <w:p>
      <w:pPr>
        <w:pStyle w:val="1097"/>
        <w:spacing w:line="360" w:lineRule="exact"/>
        <w:rPr>
          <w:rFonts w:hint="eastAsia" w:hAnsi="宋体" w:eastAsia="宋体" w:cs="宋体"/>
          <w:b/>
          <w:bCs/>
          <w:color w:val="000000"/>
          <w:sz w:val="21"/>
          <w:szCs w:val="21"/>
          <w:u w:val="single"/>
        </w:rPr>
      </w:pPr>
      <w:r>
        <w:rPr>
          <w:rFonts w:hint="eastAsia" w:hAnsi="宋体" w:eastAsia="宋体" w:cs="宋体"/>
          <w:b/>
          <w:bCs/>
          <w:color w:val="000000"/>
          <w:sz w:val="21"/>
          <w:szCs w:val="21"/>
          <w:u w:val="single"/>
          <w:lang w:eastAsia="zh-CN"/>
        </w:rPr>
        <w:t xml:space="preserve">苏州市群益工程顾问有限责任公司</w:t>
      </w:r>
      <w:r>
        <w:rPr>
          <w:rFonts w:hint="eastAsia" w:hAnsi="宋体" w:eastAsia="宋体" w:cs="宋体"/>
          <w:b/>
          <w:bCs/>
          <w:color w:val="000000"/>
          <w:sz w:val="21"/>
          <w:szCs w:val="21"/>
          <w:u w:val="single"/>
        </w:rPr>
        <w:t xml:space="preserve">：</w:t>
      </w:r>
      <w:r/>
    </w:p>
    <w:p>
      <w:pPr>
        <w:pStyle w:val="1097"/>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    我方收到贵公司项目名称为</w:t>
      </w:r>
      <w:r>
        <w:rPr>
          <w:rFonts w:hint="eastAsia" w:hAnsi="宋体" w:eastAsia="宋体" w:cs="宋体"/>
          <w:bCs/>
          <w:color w:val="000000"/>
          <w:sz w:val="21"/>
          <w:szCs w:val="21"/>
          <w:u w:val="single"/>
          <w:lang w:eastAsia="zh-CN"/>
        </w:rPr>
        <w:t xml:space="preserve">油菜生产全程机械化装备与技术推广应用项目</w:t>
      </w:r>
      <w:r>
        <w:rPr>
          <w:rFonts w:hint="eastAsia" w:ascii="宋体" w:hAnsi="宋体" w:cs="宋体"/>
          <w:color w:val="000000"/>
          <w:sz w:val="21"/>
          <w:szCs w:val="21"/>
        </w:rPr>
        <w:t xml:space="preserve">编号为</w:t>
      </w:r>
      <w:r>
        <w:rPr>
          <w:rFonts w:hint="eastAsia" w:ascii="宋体" w:hAnsi="宋体" w:cs="宋体"/>
          <w:color w:val="000000"/>
          <w:sz w:val="21"/>
          <w:szCs w:val="21"/>
          <w:lang w:eastAsia="zh-CN"/>
        </w:rPr>
        <w:t xml:space="preserve">：</w:t>
      </w:r>
      <w:r>
        <w:rPr>
          <w:rFonts w:hint="eastAsia" w:ascii="宋体" w:hAnsi="宋体" w:cs="宋体"/>
          <w:color w:val="000000"/>
          <w:sz w:val="21"/>
          <w:szCs w:val="21"/>
          <w:highlight w:val="none"/>
          <w:u w:val="single"/>
          <w:lang w:eastAsia="zh-CN" w:bidi="ar"/>
        </w:rPr>
        <w:t xml:space="preserve">JSZC-320585-SZQY-G2025-0020</w:t>
      </w:r>
      <w:r>
        <w:rPr>
          <w:rFonts w:hint="eastAsia" w:ascii="宋体" w:hAnsi="宋体" w:cs="宋体"/>
          <w:color w:val="000000"/>
          <w:sz w:val="21"/>
          <w:szCs w:val="21"/>
        </w:rPr>
        <w:t xml:space="preserve">号招标文件，经仔细阅读和研究，我方决定参加投标。并向贵公司承诺：</w:t>
      </w:r>
      <w:r/>
    </w:p>
    <w:p>
      <w:pPr>
        <w:ind w:firstLine="420"/>
        <w:keepLines w:val="0"/>
        <w:keepNext w:val="0"/>
        <w:pageBreakBefore w:val="0"/>
        <w:spacing w:line="360" w:lineRule="auto"/>
        <w:widowControl w:val="off"/>
        <w:rPr>
          <w:rFonts w:hint="eastAsia" w:ascii="宋体" w:hAnsi="宋体" w:cs="宋体"/>
          <w:b w:val="0"/>
          <w:bCs w:val="0"/>
          <w:color w:val="000000"/>
          <w:sz w:val="21"/>
          <w:szCs w:val="21"/>
        </w:rPr>
      </w:pPr>
      <w:r>
        <w:rPr>
          <w:rFonts w:hint="eastAsia" w:ascii="宋体" w:hAnsi="宋体" w:cs="宋体"/>
          <w:b w:val="0"/>
          <w:bCs w:val="0"/>
          <w:color w:val="000000"/>
          <w:sz w:val="21"/>
          <w:szCs w:val="21"/>
        </w:rPr>
        <w:t xml:space="preserve">1、我方愿意按照招标文件的一切要求提供服务，我方的投标报价</w:t>
      </w:r>
      <w:r>
        <w:rPr>
          <w:rFonts w:hint="eastAsia" w:ascii="宋体" w:hAnsi="宋体" w:cs="宋体"/>
          <w:b w:val="0"/>
          <w:bCs w:val="0"/>
          <w:color w:val="000000"/>
          <w:sz w:val="21"/>
          <w:szCs w:val="21"/>
          <w:lang w:val="zh-CN"/>
        </w:rPr>
        <w:t xml:space="preserve">包括</w:t>
      </w:r>
      <w:r>
        <w:rPr>
          <w:rFonts w:hint="eastAsia" w:ascii="宋体" w:hAnsi="宋体" w:eastAsia="宋体" w:cs="Times New Roman"/>
          <w:b w:val="0"/>
          <w:bCs/>
          <w:color w:val="000000"/>
          <w:sz w:val="21"/>
          <w:szCs w:val="21"/>
          <w:lang w:val="zh-CN" w:eastAsia="zh-CN"/>
        </w:rPr>
        <w:t xml:space="preserve">但不限于</w:t>
      </w:r>
      <w:r>
        <w:rPr>
          <w:rFonts w:hint="eastAsia" w:ascii="宋体" w:hAnsi="宋体" w:eastAsia="宋体" w:cs="Times New Roman"/>
          <w:b w:val="0"/>
          <w:bCs/>
          <w:color w:val="000000"/>
          <w:sz w:val="21"/>
          <w:szCs w:val="21"/>
          <w:lang w:val="en-US" w:eastAsia="zh-CN"/>
        </w:rPr>
        <w:t xml:space="preserve">完成本</w:t>
      </w:r>
      <w:r>
        <w:rPr>
          <w:rFonts w:hint="eastAsia" w:ascii="宋体" w:hAnsi="宋体" w:eastAsia="宋体" w:cs="Times New Roman"/>
          <w:b w:val="0"/>
          <w:bCs/>
          <w:color w:val="000000"/>
          <w:sz w:val="21"/>
          <w:szCs w:val="21"/>
          <w:lang w:val="zh-CN" w:eastAsia="zh-CN"/>
        </w:rPr>
        <w:t xml:space="preserve">项目所需的人工、机械（含运输、仓储、安装、调试、保养、维修、辅助材料等）、</w:t>
      </w:r>
      <w:r>
        <w:rPr>
          <w:rFonts w:hint="eastAsia" w:ascii="宋体" w:hAnsi="宋体" w:eastAsia="宋体" w:cs="Times New Roman"/>
          <w:b w:val="0"/>
          <w:bCs/>
          <w:color w:val="000000"/>
          <w:sz w:val="21"/>
          <w:szCs w:val="21"/>
          <w:lang w:val="zh-CN"/>
        </w:rPr>
        <w:t xml:space="preserve">保险、利润、税金、政策性文件规定及合同包含的所有风险、责任等各项应有费用</w:t>
      </w:r>
      <w:r>
        <w:rPr>
          <w:rFonts w:hint="eastAsia" w:ascii="宋体" w:hAnsi="宋体" w:eastAsia="宋体" w:cs="Times New Roman"/>
          <w:b w:val="0"/>
          <w:bCs/>
          <w:color w:val="000000"/>
          <w:sz w:val="21"/>
          <w:szCs w:val="21"/>
        </w:rPr>
        <w:t xml:space="preserve">。</w:t>
      </w:r>
      <w:r/>
    </w:p>
    <w:p>
      <w:pP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    2、如果我方的投标书被接受，我方将严格履行招标文件中规定的每一项要求，严格履行合同的责任和义务，保证按期、按质履行合同，完成合同内容所规定的全部工作。</w:t>
      </w:r>
      <w:r/>
    </w:p>
    <w:p>
      <w:pP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    3、我方同意按招标文件中的规定，本投标书的有效期限为开标后</w:t>
      </w:r>
      <w:r>
        <w:rPr>
          <w:rFonts w:hint="eastAsia" w:ascii="宋体" w:hAnsi="宋体" w:cs="宋体"/>
          <w:color w:val="000000"/>
          <w:sz w:val="21"/>
          <w:szCs w:val="21"/>
          <w:u w:val="single"/>
          <w:lang w:val="en-US" w:eastAsia="zh-CN"/>
        </w:rPr>
        <w:t xml:space="preserve">60</w:t>
      </w:r>
      <w:r>
        <w:rPr>
          <w:rFonts w:hint="eastAsia" w:ascii="宋体" w:hAnsi="宋体" w:cs="宋体"/>
          <w:color w:val="000000"/>
          <w:sz w:val="21"/>
          <w:szCs w:val="21"/>
          <w:u w:val="single"/>
        </w:rPr>
        <w:t xml:space="preserve">天</w:t>
      </w:r>
      <w:r>
        <w:rPr>
          <w:rFonts w:hint="eastAsia" w:ascii="宋体" w:hAnsi="宋体" w:cs="宋体"/>
          <w:color w:val="000000"/>
          <w:sz w:val="21"/>
          <w:szCs w:val="21"/>
        </w:rPr>
        <w:t xml:space="preserve">，如果我方在开标后规定的投标有效期内撤回投标，我方将承担相关责任。</w:t>
      </w:r>
      <w:r/>
    </w:p>
    <w:p>
      <w:pP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    4、我方愿意提供招标人在招标文件中要求的所有资料。也同意向贵方提供贵方可能另外要求的与我方投标有关的任何证据或资料。并保证所提供的资料全部是真实的、有效的，若有虚假，我方愿承担一切责任。</w:t>
      </w:r>
      <w:r/>
    </w:p>
    <w:p>
      <w:pP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    5、我方认为贵方有权决定中标者，还认为贵方有权接受或拒绝所有的投标者。</w:t>
      </w:r>
      <w:r/>
    </w:p>
    <w:p>
      <w:pP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    6、我方愿意遵守招标公告及招标文件中所列的收费标准。</w:t>
      </w:r>
      <w:r/>
    </w:p>
    <w:p>
      <w:pP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    7、我方承诺该项投标在开标后的全过程中保持有效，不作任何更改和变动。我方同意中标后若不履行投标文件的内容要求和各项承诺及义务的即被视为违约，我方的中标资格将被取消。</w:t>
      </w:r>
      <w:r/>
    </w:p>
    <w:p>
      <w:pP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    8、我方同意中标方若无法按约定条款履行义务等行为，招标人有权取消我方的中标资格。</w:t>
      </w:r>
      <w:r/>
    </w:p>
    <w:p>
      <w:pPr>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    9、如果我方中标，我方愿意在签订前向招标单位支付履约保证金(如有），并按招标文件规定支付中标服务费，招标代理机构有提出诉讼的权力；</w:t>
      </w:r>
      <w:r/>
    </w:p>
    <w:p>
      <w:pPr>
        <w:ind w:firstLine="420"/>
        <w:keepLines w:val="0"/>
        <w:keepNext w:val="0"/>
        <w:pageBreakBefore w:val="0"/>
        <w:spacing w:line="360" w:lineRule="auto"/>
        <w:widowControl w:val="off"/>
        <w:rPr>
          <w:rFonts w:ascii="宋体" w:hAnsi="宋体" w:cs="宋体"/>
          <w:color w:val="000000"/>
          <w:sz w:val="21"/>
          <w:szCs w:val="21"/>
        </w:rPr>
      </w:pPr>
      <w:r>
        <w:rPr>
          <w:rFonts w:hint="eastAsia" w:ascii="宋体" w:hAnsi="宋体" w:cs="宋体"/>
          <w:color w:val="000000"/>
          <w:sz w:val="21"/>
          <w:szCs w:val="21"/>
        </w:rPr>
        <w:t xml:space="preserve">10、与本投标有关的通讯地址：</w:t>
      </w:r>
      <w:r/>
    </w:p>
    <w:p>
      <w:pPr>
        <w:pStyle w:val="1097"/>
        <w:ind w:firstLine="420"/>
        <w:spacing w:line="360" w:lineRule="exact"/>
        <w:rPr>
          <w:rFonts w:hAnsi="宋体" w:eastAsia="宋体" w:cs="宋体"/>
          <w:color w:val="000000"/>
          <w:sz w:val="21"/>
          <w:szCs w:val="21"/>
          <w:u w:val="single"/>
        </w:rPr>
      </w:pPr>
      <w:r>
        <w:rPr>
          <w:rFonts w:hint="eastAsia" w:hAnsi="宋体" w:eastAsia="宋体" w:cs="宋体"/>
          <w:color w:val="000000"/>
          <w:sz w:val="21"/>
          <w:szCs w:val="21"/>
        </w:rPr>
        <w:t xml:space="preserve">单    位： </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联 系 人：</w:t>
      </w:r>
      <w:r>
        <w:rPr>
          <w:rFonts w:hint="eastAsia" w:hAnsi="宋体" w:eastAsia="宋体" w:cs="宋体"/>
          <w:color w:val="000000"/>
          <w:sz w:val="21"/>
          <w:szCs w:val="21"/>
          <w:u w:val="single"/>
        </w:rPr>
        <w:t xml:space="preserve">                   </w:t>
      </w:r>
      <w:r/>
    </w:p>
    <w:p>
      <w:pPr>
        <w:pStyle w:val="1097"/>
        <w:ind w:firstLine="420"/>
        <w:spacing w:line="360" w:lineRule="exact"/>
        <w:rPr>
          <w:rFonts w:hAnsi="宋体" w:eastAsia="宋体" w:cs="宋体"/>
          <w:color w:val="000000"/>
          <w:sz w:val="21"/>
          <w:szCs w:val="21"/>
          <w:u w:val="single"/>
        </w:rPr>
      </w:pPr>
      <w:r>
        <w:rPr>
          <w:rFonts w:hint="eastAsia" w:hAnsi="宋体" w:eastAsia="宋体" w:cs="宋体"/>
          <w:color w:val="000000"/>
          <w:sz w:val="21"/>
          <w:szCs w:val="21"/>
        </w:rPr>
        <w:t xml:space="preserve">地    址：</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邮政编码：</w:t>
      </w:r>
      <w:r>
        <w:rPr>
          <w:rFonts w:hint="eastAsia" w:hAnsi="宋体" w:eastAsia="宋体" w:cs="宋体"/>
          <w:color w:val="000000"/>
          <w:sz w:val="21"/>
          <w:szCs w:val="21"/>
          <w:u w:val="single"/>
        </w:rPr>
        <w:t xml:space="preserve">                   </w:t>
      </w:r>
      <w:r/>
    </w:p>
    <w:p>
      <w:pPr>
        <w:pStyle w:val="1097"/>
        <w:ind w:firstLine="420"/>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联系电话：</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w:t>
      </w:r>
      <w:r/>
    </w:p>
    <w:p>
      <w:pPr>
        <w:pStyle w:val="1097"/>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r>
      <w:r/>
    </w:p>
    <w:p>
      <w:pPr>
        <w:pStyle w:val="1097"/>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r>
      <w:r/>
    </w:p>
    <w:p>
      <w:pPr>
        <w:pStyle w:val="1097"/>
        <w:ind w:firstLine="425"/>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投标人：（公章）</w:t>
      </w:r>
      <w:r/>
    </w:p>
    <w:p>
      <w:pPr>
        <w:pStyle w:val="1097"/>
        <w:ind w:firstLine="425"/>
        <w:spacing w:line="3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单位法定代表人或被委托人：（签字或签章）             </w:t>
      </w:r>
      <w:r/>
    </w:p>
    <w:p>
      <w:pPr>
        <w:pStyle w:val="1097"/>
        <w:ind w:firstLine="425"/>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日期：      年       月      日</w:t>
      </w:r>
      <w:r/>
    </w:p>
    <w:p>
      <w:pPr>
        <w:pStyle w:val="991"/>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t xml:space="preserve">格式3：</w:t>
      </w:r>
      <w:r/>
    </w:p>
    <w:p>
      <w:pPr>
        <w:pStyle w:val="991"/>
        <w:numPr>
          <w:ilvl w:val="0"/>
          <w:numId w:val="0"/>
        </w:numPr>
        <w:ind w:firstLine="422"/>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bidi="ar-SA"/>
        </w:rPr>
        <w:t xml:space="preserve">1.1.</w:t>
      </w:r>
      <w:r>
        <w:rPr>
          <w:rFonts w:hint="eastAsia" w:ascii="宋体" w:hAnsi="宋体" w:eastAsia="宋体" w:cs="宋体"/>
          <w:b/>
          <w:bCs/>
          <w:color w:val="000000"/>
          <w:sz w:val="21"/>
          <w:szCs w:val="21"/>
          <w:highlight w:val="none"/>
          <w:lang w:val="zh-CN"/>
        </w:rPr>
        <w:t xml:space="preserve">投标单位营业执照或独立法人证书副本或三证合一营业执照复印件；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1.2.具有良好的商业信誉和健全的财务会计制度：供应商提供以下其中一项有效材料即可：1、针对该项作出承诺，并加盖公章（格式可参照《附件.资格条件承诺函》）；2、提供202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年度财务状况报告或基本开户行出具的资信证明</w:t>
      </w:r>
      <w:r>
        <w:rPr>
          <w:rFonts w:hint="eastAsia" w:ascii="宋体" w:hAnsi="宋体" w:cs="宋体"/>
          <w:color w:val="000000"/>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1.3.具有履行合同所必需的设备和专业技术能力供应商提供以下其中一项有效材料即可：1、针对该项作出承诺，并加盖公章（格式可参照《附件.资格条件承诺函》）；2、按投标（响应）文件格式填报设备及专业技术能力情况</w:t>
      </w:r>
      <w:r>
        <w:rPr>
          <w:rFonts w:hint="eastAsia" w:ascii="宋体" w:hAnsi="宋体" w:cs="宋体"/>
          <w:color w:val="000000"/>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1.4.有依法缴纳税收和社会保障资金的良好记录：供应商提供以下其中一项有效材料即可：1、针对该项作出承诺，并加盖公章（格式可参照《附件.资格条件承诺函》）；2、提供投标截止日前6个月内任意1个月依法缴纳税收和社会保障资金的相关材料。 如依法免税或不需要缴纳社会保障资金的， 提供相应证明材料</w:t>
      </w:r>
      <w:r>
        <w:rPr>
          <w:rFonts w:hint="eastAsia" w:ascii="宋体" w:hAnsi="宋体" w:cs="宋体"/>
          <w:color w:val="000000"/>
          <w:sz w:val="21"/>
          <w:szCs w:val="21"/>
          <w:highlight w:val="none"/>
          <w:lang w:eastAsia="zh-CN"/>
        </w:rPr>
        <w:t xml:space="preserve">；</w:t>
      </w:r>
      <w:r/>
    </w:p>
    <w:p>
      <w:pPr>
        <w:pStyle w:val="991"/>
        <w:numPr>
          <w:ilvl w:val="0"/>
          <w:numId w:val="0"/>
        </w:numPr>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zh-CN" w:eastAsia="zh-CN" w:bidi="ar-SA"/>
        </w:rPr>
        <w:t xml:space="preserve">参加采购活动前三年内，在经营活动中没有重大违法记录声明。</w:t>
      </w:r>
      <w:r/>
    </w:p>
    <w:p>
      <w:pPr>
        <w:jc w:val="center"/>
        <w:keepLines w:val="0"/>
        <w:keepNext w:val="0"/>
        <w:pageBreakBefore w:val="0"/>
        <w:spacing w:line="360" w:lineRule="auto"/>
        <w:widowControl w:val="off"/>
        <w:rPr>
          <w:rFonts w:hint="eastAsia" w:ascii="Times New Roman" w:hAnsi="Times New Roman" w:eastAsia="宋体" w:cs="Times New Roman"/>
          <w:b/>
          <w:bCs/>
          <w:color w:val="000000"/>
          <w:spacing w:val="0"/>
          <w:sz w:val="21"/>
          <w:szCs w:val="21"/>
          <w:highlight w:val="none"/>
          <w:lang w:val="en-US" w:eastAsia="zh-CN"/>
        </w:rPr>
      </w:pPr>
      <w:r>
        <w:rPr>
          <w:rFonts w:hint="eastAsia" w:ascii="Times New Roman" w:hAnsi="Times New Roman" w:eastAsia="宋体" w:cs="Times New Roman"/>
          <w:b/>
          <w:bCs/>
          <w:color w:val="000000"/>
          <w:spacing w:val="0"/>
          <w:sz w:val="21"/>
          <w:szCs w:val="21"/>
          <w:highlight w:val="none"/>
          <w:lang w:val="en-US" w:eastAsia="zh-CN"/>
        </w:rPr>
        <w:t xml:space="preserve">资格条件承诺函</w:t>
      </w:r>
      <w:r/>
    </w:p>
    <w:p>
      <w:pPr>
        <w:ind w:firstLine="420"/>
        <w:keepLines w:val="0"/>
        <w:keepNext w:val="0"/>
        <w:pageBreakBefore w:val="0"/>
        <w:spacing w:line="360" w:lineRule="auto"/>
        <w:widowControl w:val="off"/>
        <w:rPr>
          <w:rFonts w:hint="eastAsia" w:ascii="Times New Roman" w:hAnsi="Times New Roman" w:eastAsia="宋体"/>
          <w:color w:val="000000"/>
          <w:spacing w:val="0"/>
          <w:sz w:val="21"/>
          <w:szCs w:val="21"/>
          <w:highlight w:val="none"/>
          <w:lang w:val="en-US" w:eastAsia="zh-CN"/>
        </w:rPr>
      </w:pPr>
      <w:r>
        <w:rPr>
          <w:rFonts w:hint="eastAsia" w:ascii="Times New Roman" w:hAnsi="Times New Roman" w:eastAsia="宋体"/>
          <w:color w:val="000000"/>
          <w:spacing w:val="0"/>
          <w:sz w:val="21"/>
          <w:szCs w:val="21"/>
          <w:highlight w:val="none"/>
          <w:lang w:val="en-US" w:eastAsia="zh-CN"/>
        </w:rPr>
        <w:t xml:space="preserve">致：</w:t>
      </w:r>
      <w:r/>
    </w:p>
    <w:p>
      <w:pPr>
        <w:ind w:firstLine="420"/>
        <w:keepLines w:val="0"/>
        <w:keepNext w:val="0"/>
        <w:pageBreakBefore w:val="0"/>
        <w:spacing w:line="360" w:lineRule="auto"/>
        <w:widowControl w:val="off"/>
        <w:rPr>
          <w:rFonts w:hint="eastAsia" w:ascii="Times New Roman" w:hAnsi="Times New Roman" w:eastAsia="宋体"/>
          <w:color w:val="000000"/>
          <w:spacing w:val="0"/>
          <w:sz w:val="21"/>
          <w:szCs w:val="21"/>
          <w:highlight w:val="none"/>
        </w:rPr>
      </w:pPr>
      <w:r>
        <w:rPr>
          <w:rFonts w:hint="eastAsia" w:ascii="Times New Roman" w:hAnsi="Times New Roman" w:eastAsia="宋体"/>
          <w:color w:val="000000"/>
          <w:spacing w:val="0"/>
          <w:sz w:val="21"/>
          <w:szCs w:val="21"/>
          <w:highlight w:val="none"/>
        </w:rPr>
        <w:t xml:space="preserve">为维护公平、公正、公开的采购市场秩序，树立诚实守信的采购供应商形象，本单位（本人）自愿作出以下承诺：</w:t>
      </w:r>
      <w:r/>
    </w:p>
    <w:p>
      <w:pPr>
        <w:ind w:firstLine="420"/>
        <w:keepLines w:val="0"/>
        <w:keepNext w:val="0"/>
        <w:pageBreakBefore w:val="0"/>
        <w:spacing w:line="360" w:lineRule="auto"/>
        <w:widowControl w:val="off"/>
        <w:rPr>
          <w:rFonts w:hint="eastAsia" w:ascii="Times New Roman" w:hAnsi="Times New Roman" w:eastAsia="宋体"/>
          <w:color w:val="000000"/>
          <w:spacing w:val="0"/>
          <w:sz w:val="21"/>
          <w:szCs w:val="21"/>
          <w:highlight w:val="none"/>
        </w:rPr>
      </w:pPr>
      <w:r>
        <w:rPr>
          <w:rFonts w:hint="eastAsia" w:ascii="Times New Roman" w:hAnsi="Times New Roman" w:eastAsia="宋体"/>
          <w:color w:val="000000"/>
          <w:spacing w:val="0"/>
          <w:sz w:val="21"/>
          <w:szCs w:val="21"/>
          <w:highlight w:val="none"/>
        </w:rPr>
        <w:t xml:space="preserve">一、我单位自愿参加本次采购活动（项目名称</w:t>
      </w:r>
      <w:r>
        <w:rPr>
          <w:rFonts w:hint="eastAsia" w:ascii="Times New Roman" w:hAnsi="Times New Roman" w:eastAsia="宋体"/>
          <w:color w:val="000000"/>
          <w:spacing w:val="0"/>
          <w:sz w:val="21"/>
          <w:szCs w:val="21"/>
          <w:highlight w:val="none"/>
          <w:lang w:eastAsia="zh-CN"/>
        </w:rPr>
        <w:t xml:space="preserve">：</w:t>
      </w:r>
      <w:r>
        <w:rPr>
          <w:rFonts w:hint="eastAsia" w:ascii="Times New Roman" w:hAnsi="Times New Roman" w:eastAsia="宋体"/>
          <w:color w:val="000000"/>
          <w:spacing w:val="0"/>
          <w:sz w:val="21"/>
          <w:szCs w:val="21"/>
          <w:highlight w:val="none"/>
          <w:u w:val="single"/>
          <w:lang w:val="en-US" w:eastAsia="zh-CN"/>
        </w:rPr>
        <w:t xml:space="preserve">              </w:t>
      </w:r>
      <w:r>
        <w:rPr>
          <w:rFonts w:hint="eastAsia" w:ascii="Times New Roman" w:hAnsi="Times New Roman" w:eastAsia="宋体"/>
          <w:color w:val="000000"/>
          <w:spacing w:val="0"/>
          <w:sz w:val="21"/>
          <w:szCs w:val="21"/>
          <w:highlight w:val="none"/>
        </w:rPr>
        <w:t xml:space="preserve">项目编号：</w:t>
      </w:r>
      <w:r>
        <w:rPr>
          <w:rFonts w:hint="eastAsia" w:ascii="Times New Roman" w:hAnsi="Times New Roman" w:eastAsia="宋体"/>
          <w:color w:val="000000"/>
          <w:spacing w:val="0"/>
          <w:sz w:val="21"/>
          <w:szCs w:val="21"/>
          <w:highlight w:val="none"/>
          <w:u w:val="single"/>
          <w:lang w:val="en-US" w:eastAsia="zh-CN"/>
        </w:rPr>
        <w:t xml:space="preserve">              </w:t>
      </w:r>
      <w:r>
        <w:rPr>
          <w:rFonts w:hint="eastAsia" w:ascii="Times New Roman" w:hAnsi="Times New Roman" w:eastAsia="宋体"/>
          <w:color w:val="000000"/>
          <w:spacing w:val="0"/>
          <w:sz w:val="21"/>
          <w:szCs w:val="21"/>
          <w:highlight w:val="none"/>
        </w:rPr>
        <w:t xml:space="preserve">），严格遵守相关法律法规，依法诚信经营，无条件遵守本次采购活动的各项规定。 我单位</w:t>
      </w:r>
      <w:r>
        <w:rPr>
          <w:rFonts w:hint="eastAsia" w:ascii="Times New Roman" w:hAnsi="Times New Roman" w:eastAsia="宋体"/>
          <w:color w:val="000000"/>
          <w:spacing w:val="0"/>
          <w:sz w:val="21"/>
          <w:szCs w:val="21"/>
          <w:highlight w:val="none"/>
          <w:lang w:eastAsia="zh-CN"/>
        </w:rPr>
        <w:t xml:space="preserve">、</w:t>
      </w:r>
      <w:r>
        <w:rPr>
          <w:rFonts w:hint="eastAsia" w:ascii="Times New Roman" w:hAnsi="Times New Roman" w:eastAsia="宋体"/>
          <w:color w:val="000000"/>
          <w:spacing w:val="0"/>
          <w:sz w:val="21"/>
          <w:szCs w:val="21"/>
          <w:highlight w:val="none"/>
        </w:rPr>
        <w:t xml:space="preserve">郑重承诺，我单位符合</w:t>
      </w:r>
      <w:r>
        <w:rPr>
          <w:rFonts w:hint="eastAsia"/>
          <w:color w:val="000000"/>
          <w:spacing w:val="0"/>
          <w:sz w:val="21"/>
          <w:szCs w:val="21"/>
          <w:highlight w:val="none"/>
          <w:lang w:val="en-US" w:eastAsia="zh-CN"/>
        </w:rPr>
        <w:t xml:space="preserve">本</w:t>
      </w:r>
      <w:r>
        <w:rPr>
          <w:rFonts w:hint="eastAsia" w:ascii="Times New Roman" w:hAnsi="Times New Roman" w:eastAsia="宋体"/>
          <w:color w:val="000000"/>
          <w:spacing w:val="0"/>
          <w:sz w:val="21"/>
          <w:szCs w:val="21"/>
          <w:highlight w:val="none"/>
        </w:rPr>
        <w:t xml:space="preserve">采购文件、本承诺函的条件：</w:t>
      </w:r>
      <w:r/>
    </w:p>
    <w:p>
      <w:pPr>
        <w:ind w:firstLine="420"/>
        <w:keepLines w:val="0"/>
        <w:keepNext w:val="0"/>
        <w:pageBreakBefore w:val="0"/>
        <w:spacing w:line="360" w:lineRule="auto"/>
        <w:widowControl w:val="off"/>
        <w:rPr>
          <w:rFonts w:hint="eastAsia" w:ascii="Times New Roman" w:hAnsi="Times New Roman" w:eastAsia="宋体"/>
          <w:color w:val="000000"/>
          <w:spacing w:val="0"/>
          <w:sz w:val="21"/>
          <w:szCs w:val="21"/>
          <w:highlight w:val="none"/>
        </w:rPr>
      </w:pPr>
      <w:r>
        <w:rPr>
          <w:rFonts w:hint="eastAsia" w:ascii="Times New Roman" w:hAnsi="Times New Roman" w:eastAsia="宋体"/>
          <w:color w:val="000000"/>
          <w:spacing w:val="0"/>
          <w:sz w:val="21"/>
          <w:szCs w:val="21"/>
          <w:highlight w:val="none"/>
        </w:rPr>
        <w:t xml:space="preserve">（一）具有独立承担民事责任的能力；</w:t>
      </w:r>
      <w:r/>
    </w:p>
    <w:p>
      <w:pPr>
        <w:ind w:firstLine="420"/>
        <w:keepLines w:val="0"/>
        <w:keepNext w:val="0"/>
        <w:pageBreakBefore w:val="0"/>
        <w:spacing w:line="360" w:lineRule="auto"/>
        <w:widowControl w:val="off"/>
        <w:rPr>
          <w:rFonts w:hint="eastAsia" w:ascii="Times New Roman" w:hAnsi="Times New Roman" w:eastAsia="宋体"/>
          <w:color w:val="000000"/>
          <w:spacing w:val="0"/>
          <w:sz w:val="21"/>
          <w:szCs w:val="21"/>
          <w:highlight w:val="none"/>
        </w:rPr>
      </w:pPr>
      <w:r>
        <w:rPr>
          <w:rFonts w:hint="eastAsia" w:ascii="Times New Roman" w:hAnsi="Times New Roman" w:eastAsia="宋体"/>
          <w:color w:val="000000"/>
          <w:spacing w:val="0"/>
          <w:sz w:val="21"/>
          <w:szCs w:val="21"/>
          <w:highlight w:val="none"/>
        </w:rPr>
        <w:t xml:space="preserve">（二）具有良好的商业信誉和健全的财务会计制度；</w:t>
      </w:r>
      <w:r/>
    </w:p>
    <w:p>
      <w:pPr>
        <w:ind w:firstLine="420"/>
        <w:keepLines w:val="0"/>
        <w:keepNext w:val="0"/>
        <w:pageBreakBefore w:val="0"/>
        <w:spacing w:line="360" w:lineRule="auto"/>
        <w:widowControl w:val="off"/>
        <w:rPr>
          <w:rFonts w:hint="eastAsia" w:ascii="Times New Roman" w:hAnsi="Times New Roman" w:eastAsia="宋体"/>
          <w:color w:val="000000"/>
          <w:spacing w:val="0"/>
          <w:sz w:val="21"/>
          <w:szCs w:val="21"/>
          <w:highlight w:val="none"/>
        </w:rPr>
      </w:pPr>
      <w:r>
        <w:rPr>
          <w:rFonts w:hint="eastAsia" w:ascii="Times New Roman" w:hAnsi="Times New Roman" w:eastAsia="宋体"/>
          <w:color w:val="000000"/>
          <w:spacing w:val="0"/>
          <w:sz w:val="21"/>
          <w:szCs w:val="21"/>
          <w:highlight w:val="none"/>
        </w:rPr>
        <w:t xml:space="preserve">（三）具有履行合同所必需的设备和专业技术能力；</w:t>
      </w:r>
      <w:r/>
    </w:p>
    <w:p>
      <w:pPr>
        <w:ind w:firstLine="420"/>
        <w:keepLines w:val="0"/>
        <w:keepNext w:val="0"/>
        <w:pageBreakBefore w:val="0"/>
        <w:spacing w:line="360" w:lineRule="auto"/>
        <w:widowControl w:val="off"/>
        <w:rPr>
          <w:rFonts w:hint="eastAsia" w:ascii="Times New Roman" w:hAnsi="Times New Roman" w:eastAsia="宋体"/>
          <w:color w:val="000000"/>
          <w:spacing w:val="0"/>
          <w:sz w:val="21"/>
          <w:szCs w:val="21"/>
          <w:highlight w:val="none"/>
        </w:rPr>
      </w:pPr>
      <w:r>
        <w:rPr>
          <w:rFonts w:hint="eastAsia" w:ascii="Times New Roman" w:hAnsi="Times New Roman" w:eastAsia="宋体"/>
          <w:color w:val="000000"/>
          <w:spacing w:val="0"/>
          <w:sz w:val="21"/>
          <w:szCs w:val="21"/>
          <w:highlight w:val="none"/>
        </w:rPr>
        <w:t xml:space="preserve">（四）有依法缴纳税收和社会保障资金的良好记录；</w:t>
      </w:r>
      <w:r/>
    </w:p>
    <w:p>
      <w:pPr>
        <w:ind w:firstLine="420"/>
        <w:keepLines w:val="0"/>
        <w:keepNext w:val="0"/>
        <w:pageBreakBefore w:val="0"/>
        <w:spacing w:line="360" w:lineRule="auto"/>
        <w:widowControl w:val="off"/>
        <w:rPr>
          <w:rFonts w:hint="eastAsia" w:ascii="Times New Roman" w:hAnsi="Times New Roman" w:eastAsia="宋体"/>
          <w:color w:val="000000"/>
          <w:spacing w:val="0"/>
          <w:sz w:val="21"/>
          <w:szCs w:val="21"/>
          <w:highlight w:val="none"/>
          <w:lang w:eastAsia="zh-CN"/>
        </w:rPr>
      </w:pPr>
      <w:r>
        <w:rPr>
          <w:rFonts w:hint="eastAsia" w:ascii="Times New Roman" w:hAnsi="Times New Roman" w:eastAsia="宋体"/>
          <w:color w:val="000000"/>
          <w:spacing w:val="0"/>
          <w:sz w:val="21"/>
          <w:szCs w:val="21"/>
          <w:highlight w:val="none"/>
        </w:rPr>
        <w:t xml:space="preserve">（五）参加采购活动前三年内，在经营活动中没有重大违法记录；</w:t>
      </w:r>
      <w:r/>
    </w:p>
    <w:p>
      <w:pPr>
        <w:ind w:firstLine="420"/>
        <w:keepLines w:val="0"/>
        <w:keepNext w:val="0"/>
        <w:pageBreakBefore w:val="0"/>
        <w:spacing w:line="360" w:lineRule="auto"/>
        <w:widowControl w:val="off"/>
        <w:rPr>
          <w:rFonts w:hint="eastAsia" w:ascii="Times New Roman" w:hAnsi="Times New Roman" w:eastAsia="宋体"/>
          <w:color w:val="000000"/>
          <w:spacing w:val="0"/>
          <w:sz w:val="21"/>
          <w:szCs w:val="21"/>
          <w:highlight w:val="none"/>
        </w:rPr>
      </w:pPr>
      <w:r>
        <w:rPr>
          <w:rFonts w:hint="eastAsia" w:ascii="Times New Roman" w:hAnsi="Times New Roman" w:eastAsia="宋体"/>
          <w:color w:val="000000"/>
          <w:spacing w:val="0"/>
          <w:sz w:val="21"/>
          <w:szCs w:val="21"/>
          <w:highlight w:val="none"/>
        </w:rPr>
        <w:t xml:space="preserve">（</w:t>
      </w:r>
      <w:r>
        <w:rPr>
          <w:rFonts w:hint="eastAsia" w:ascii="Times New Roman" w:hAnsi="Times New Roman"/>
          <w:color w:val="000000"/>
          <w:spacing w:val="0"/>
          <w:sz w:val="21"/>
          <w:szCs w:val="21"/>
          <w:highlight w:val="none"/>
          <w:lang w:val="en-US" w:eastAsia="zh-CN"/>
        </w:rPr>
        <w:t xml:space="preserve">六</w:t>
      </w:r>
      <w:r>
        <w:rPr>
          <w:rFonts w:hint="eastAsia" w:ascii="Times New Roman" w:hAnsi="Times New Roman" w:eastAsia="宋体"/>
          <w:color w:val="000000"/>
          <w:spacing w:val="0"/>
          <w:sz w:val="21"/>
          <w:szCs w:val="21"/>
          <w:highlight w:val="none"/>
        </w:rPr>
        <w:t xml:space="preserve">）符合法律、行政法规规定的其他条件。</w:t>
      </w:r>
      <w:r/>
    </w:p>
    <w:p>
      <w:pPr>
        <w:ind w:firstLine="420"/>
        <w:keepLines w:val="0"/>
        <w:keepNext w:val="0"/>
        <w:pageBreakBefore w:val="0"/>
        <w:spacing w:line="360" w:lineRule="auto"/>
        <w:widowControl w:val="off"/>
        <w:rPr>
          <w:rFonts w:hint="eastAsia" w:ascii="Times New Roman" w:hAnsi="Times New Roman" w:eastAsia="宋体"/>
          <w:color w:val="000000"/>
          <w:spacing w:val="0"/>
          <w:sz w:val="21"/>
          <w:szCs w:val="21"/>
          <w:highlight w:val="none"/>
        </w:rPr>
      </w:pPr>
      <w:r>
        <w:rPr>
          <w:rFonts w:hint="eastAsia" w:ascii="Times New Roman" w:hAnsi="Times New Roman" w:eastAsia="宋体"/>
          <w:color w:val="000000"/>
          <w:spacing w:val="0"/>
          <w:sz w:val="21"/>
          <w:szCs w:val="21"/>
          <w:highlight w:val="none"/>
        </w:rPr>
        <w:t xml:space="preserve">二、我单位（本人）保证上述承诺事项的真实性。如有弄虚作假或其他违法违规行为，自愿承担一切法律责任，接受采购监管部门和其他机关的审查和处罚。</w:t>
      </w:r>
      <w:r/>
    </w:p>
    <w:p>
      <w:pPr>
        <w:ind w:firstLine="420"/>
        <w:keepLines w:val="0"/>
        <w:keepNext w:val="0"/>
        <w:pageBreakBefore w:val="0"/>
        <w:spacing w:line="360"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pacing w:val="0"/>
          <w:sz w:val="21"/>
          <w:szCs w:val="21"/>
          <w:highlight w:val="none"/>
        </w:rPr>
        <w:t xml:space="preserve">特此</w:t>
      </w:r>
      <w:r>
        <w:rPr>
          <w:rFonts w:hint="eastAsia" w:ascii="Times New Roman" w:hAnsi="Times New Roman" w:eastAsia="宋体" w:cs="Times New Roman"/>
          <w:color w:val="000000"/>
          <w:spacing w:val="0"/>
          <w:sz w:val="21"/>
          <w:szCs w:val="21"/>
          <w:highlight w:val="none"/>
          <w:lang w:eastAsia="zh-CN"/>
        </w:rPr>
        <w:t xml:space="preserve">承诺</w:t>
      </w:r>
      <w:r>
        <w:rPr>
          <w:rFonts w:hint="eastAsia" w:ascii="Times New Roman" w:hAnsi="Times New Roman" w:eastAsia="宋体" w:cs="Times New Roman"/>
          <w:color w:val="000000"/>
          <w:spacing w:val="0"/>
          <w:sz w:val="21"/>
          <w:szCs w:val="21"/>
          <w:highlight w:val="none"/>
        </w:rPr>
        <w:t xml:space="preserve">。</w:t>
      </w:r>
      <w:r/>
    </w:p>
    <w:p>
      <w:pPr>
        <w:keepLines w:val="0"/>
        <w:keepNext w:val="0"/>
        <w:pageBreakBefore w:val="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r>
      <w:r/>
    </w:p>
    <w:p>
      <w:pPr>
        <w:keepLines w:val="0"/>
        <w:keepNext w:val="0"/>
        <w:pageBreakBefore w:val="0"/>
        <w:spacing w:line="360" w:lineRule="auto"/>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投标单位：（盖章）</w:t>
      </w:r>
      <w:r/>
    </w:p>
    <w:p>
      <w:pPr>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法定代表人或代理人：（签字或盖章）</w:t>
      </w:r>
      <w:r/>
    </w:p>
    <w:p>
      <w:pPr>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日期：      年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 月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  日</w:t>
      </w:r>
      <w:r/>
    </w:p>
    <w:p>
      <w:pPr>
        <w:spacing w:line="360" w:lineRule="auto"/>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r>
      <w:r/>
    </w:p>
    <w:p>
      <w:pPr>
        <w:spacing w:line="360" w:lineRule="auto"/>
        <w:widowControl w:val="off"/>
        <w:rPr>
          <w:rFonts w:ascii="宋体" w:hAnsi="宋体" w:eastAsia="宋体" w:cs="Times New Roman"/>
          <w:color w:val="000000"/>
          <w:sz w:val="21"/>
          <w:szCs w:val="21"/>
          <w:lang w:val="zh-CN" w:eastAsia="zh-CN"/>
        </w:rPr>
      </w:pPr>
      <w:r>
        <w:rPr>
          <w:rFonts w:ascii="宋体" w:hAnsi="宋体" w:eastAsia="宋体" w:cs="Times New Roman"/>
          <w:color w:val="000000"/>
          <w:sz w:val="21"/>
          <w:szCs w:val="21"/>
          <w:lang w:val="zh-CN" w:eastAsia="zh-CN"/>
        </w:rPr>
      </w:r>
      <w:r/>
    </w:p>
    <w:p>
      <w:pPr>
        <w:pStyle w:val="991"/>
        <w:numPr>
          <w:ilvl w:val="0"/>
          <w:numId w:val="0"/>
        </w:numPr>
        <w:ind w:left="425" w:hanging="425"/>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eastAsia="zh-CN" w:bidi="ar-SA"/>
        </w:rPr>
        <w:t xml:space="preserve">格式4：</w:t>
      </w:r>
      <w:r>
        <w:rPr>
          <w:rFonts w:hint="eastAsia" w:ascii="宋体" w:hAnsi="宋体" w:eastAsia="宋体" w:cs="宋体"/>
          <w:b/>
          <w:bCs/>
          <w:color w:val="000000"/>
          <w:sz w:val="21"/>
          <w:szCs w:val="21"/>
          <w:lang w:val="zh-CN"/>
        </w:rPr>
        <w:t xml:space="preserve">参加采购活动前三年内，在经营活动中没有重大违法记录声明</w:t>
      </w:r>
      <w:r/>
    </w:p>
    <w:p>
      <w:pPr>
        <w:pStyle w:val="1097"/>
        <w:jc w:val="center"/>
        <w:rPr>
          <w:rFonts w:hAnsi="宋体" w:eastAsia="宋体" w:cs="宋体"/>
          <w:b/>
          <w:bCs/>
          <w:color w:val="000000"/>
          <w:sz w:val="24"/>
          <w:szCs w:val="24"/>
        </w:rPr>
      </w:pPr>
      <w:r>
        <w:rPr>
          <w:rFonts w:hAnsi="宋体" w:eastAsia="宋体" w:cs="宋体"/>
          <w:b/>
          <w:bCs/>
          <w:color w:val="000000"/>
          <w:sz w:val="24"/>
          <w:szCs w:val="24"/>
        </w:rPr>
      </w:r>
      <w:r/>
    </w:p>
    <w:p>
      <w:pPr>
        <w:rPr>
          <w:b/>
          <w:bCs/>
          <w:color w:val="000000"/>
          <w:szCs w:val="21"/>
        </w:rPr>
      </w:pPr>
      <w:r>
        <w:rPr>
          <w:b/>
          <w:bCs/>
          <w:color w:val="000000"/>
          <w:szCs w:val="21"/>
        </w:rPr>
      </w:r>
      <w:r/>
    </w:p>
    <w:p>
      <w:pPr>
        <w:pStyle w:val="1097"/>
        <w:jc w:val="center"/>
        <w:rPr>
          <w:rFonts w:hAnsi="宋体" w:eastAsia="宋体" w:cs="宋体"/>
          <w:b/>
          <w:bCs/>
          <w:color w:val="000000"/>
          <w:sz w:val="21"/>
          <w:szCs w:val="21"/>
        </w:rPr>
      </w:pPr>
      <w:r>
        <w:rPr>
          <w:rFonts w:hint="eastAsia" w:hAnsi="宋体" w:eastAsia="宋体" w:cs="宋体"/>
          <w:b/>
          <w:bCs/>
          <w:color w:val="000000"/>
          <w:sz w:val="21"/>
          <w:szCs w:val="21"/>
        </w:rPr>
        <w:t xml:space="preserve">参加采购活动前三年内，在经营活动中没有重大违法记录声明</w:t>
      </w:r>
      <w:r/>
    </w:p>
    <w:p>
      <w:pPr>
        <w:spacing w:line="360" w:lineRule="auto"/>
        <w:rPr>
          <w:rFonts w:ascii="宋体" w:hAnsi="宋体"/>
          <w:bCs/>
          <w:color w:val="000000"/>
          <w:sz w:val="21"/>
          <w:szCs w:val="21"/>
        </w:rPr>
      </w:pPr>
      <w:r>
        <w:rPr>
          <w:rFonts w:ascii="宋体" w:hAnsi="宋体"/>
          <w:bCs/>
          <w:color w:val="000000"/>
          <w:sz w:val="21"/>
          <w:szCs w:val="21"/>
        </w:rPr>
      </w:r>
      <w:r/>
    </w:p>
    <w:p>
      <w:pPr>
        <w:spacing w:line="360" w:lineRule="auto"/>
        <w:rPr>
          <w:rFonts w:ascii="宋体" w:hAnsi="宋体"/>
          <w:bCs/>
          <w:color w:val="000000"/>
          <w:sz w:val="21"/>
          <w:szCs w:val="21"/>
        </w:rPr>
      </w:pPr>
      <w:r>
        <w:rPr>
          <w:rFonts w:hint="eastAsia" w:ascii="宋体" w:hAnsi="宋体"/>
          <w:bCs/>
          <w:color w:val="000000"/>
          <w:sz w:val="21"/>
          <w:szCs w:val="21"/>
        </w:rPr>
        <w:t xml:space="preserve">致：  </w:t>
      </w:r>
      <w:r/>
    </w:p>
    <w:p>
      <w:pPr>
        <w:ind w:firstLine="420"/>
        <w:spacing w:line="360" w:lineRule="auto"/>
        <w:rPr>
          <w:rFonts w:ascii="宋体" w:hAnsi="宋体"/>
          <w:bCs/>
          <w:color w:val="000000"/>
          <w:sz w:val="21"/>
          <w:szCs w:val="21"/>
        </w:rPr>
      </w:pPr>
      <w:r>
        <w:rPr>
          <w:rFonts w:hint="eastAsia" w:ascii="宋体" w:hAnsi="宋体"/>
          <w:bCs/>
          <w:color w:val="000000"/>
          <w:sz w:val="21"/>
          <w:szCs w:val="21"/>
        </w:rPr>
        <w:t xml:space="preserve">我单位</w:t>
      </w:r>
      <w:r>
        <w:rPr>
          <w:rFonts w:hint="eastAsia" w:ascii="宋体" w:hAnsi="宋体"/>
          <w:bCs/>
          <w:color w:val="000000"/>
          <w:sz w:val="21"/>
          <w:szCs w:val="21"/>
          <w:u w:val="single"/>
        </w:rPr>
        <w:t xml:space="preserve">                   </w:t>
      </w:r>
      <w:r>
        <w:rPr>
          <w:rFonts w:hint="eastAsia" w:ascii="宋体" w:hAnsi="宋体"/>
          <w:bCs/>
          <w:color w:val="000000"/>
          <w:sz w:val="21"/>
          <w:szCs w:val="21"/>
        </w:rPr>
        <w:t xml:space="preserve">在参加采购活动前三年内，没有重大违法记录，特此声明。</w:t>
      </w:r>
      <w:r/>
    </w:p>
    <w:p>
      <w:pPr>
        <w:ind w:firstLine="420"/>
        <w:spacing w:line="360" w:lineRule="auto"/>
        <w:rPr>
          <w:rFonts w:ascii="宋体" w:hAnsi="宋体"/>
          <w:bCs/>
          <w:color w:val="000000"/>
          <w:sz w:val="21"/>
          <w:szCs w:val="21"/>
        </w:rPr>
      </w:pPr>
      <w:r>
        <w:rPr>
          <w:rFonts w:hint="eastAsia" w:ascii="宋体" w:hAnsi="宋体"/>
          <w:bCs/>
          <w:color w:val="000000"/>
          <w:sz w:val="21"/>
          <w:szCs w:val="21"/>
        </w:rPr>
        <w:t xml:space="preserve">若招标代理机构在本项目采购过程中发现我单位近三年内在采购活动中有重大违法记录，我单位将无条件退出本项目的招标，并承担因此引起的一起后果。</w:t>
      </w:r>
      <w:r/>
    </w:p>
    <w:p>
      <w:pPr>
        <w:ind w:left="315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315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08"/>
        <w:rPr>
          <w:rFonts w:hint="eastAsia" w:ascii="宋体" w:hAnsi="宋体" w:cs="宋体"/>
          <w:color w:val="000000"/>
          <w:sz w:val="21"/>
          <w:szCs w:val="21"/>
          <w:lang w:val="zh-CN"/>
        </w:rPr>
      </w:pPr>
      <w:r>
        <w:rPr>
          <w:rFonts w:hint="eastAsia" w:ascii="宋体" w:hAnsi="宋体" w:cs="宋体"/>
          <w:color w:val="000000"/>
          <w:sz w:val="21"/>
          <w:szCs w:val="21"/>
          <w:lang w:val="zh-CN"/>
        </w:rPr>
      </w:r>
      <w:r/>
    </w:p>
    <w:p>
      <w:pPr>
        <w:rPr>
          <w:rFonts w:hint="eastAsia"/>
          <w:color w:val="000000"/>
          <w:lang w:val="zh-CN"/>
        </w:rPr>
      </w:pPr>
      <w:r>
        <w:rPr>
          <w:rFonts w:hint="eastAsia"/>
          <w:color w:val="000000"/>
          <w:lang w:val="zh-CN"/>
        </w:rPr>
      </w:r>
      <w:r/>
    </w:p>
    <w:p>
      <w:pPr>
        <w:jc w:val="both"/>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投标单位：（盖章）</w:t>
      </w:r>
      <w:r/>
    </w:p>
    <w:p>
      <w:pPr>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法定代表人或代理人：（签字或盖章）</w:t>
      </w:r>
      <w:r/>
    </w:p>
    <w:p>
      <w:pPr>
        <w:spacing w:line="360" w:lineRule="auto"/>
        <w:widowControl w:val="off"/>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日期：      年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 月   </w:t>
      </w:r>
      <w:r>
        <w:rPr>
          <w:rFonts w:hint="eastAsia" w:ascii="宋体" w:hAnsi="宋体" w:eastAsia="宋体" w:cs="Times New Roman"/>
          <w:color w:val="000000"/>
          <w:sz w:val="21"/>
          <w:szCs w:val="21"/>
          <w:lang w:val="en-US" w:eastAsia="zh-CN"/>
        </w:rPr>
        <w:t xml:space="preserve"> </w:t>
      </w:r>
      <w:r>
        <w:rPr>
          <w:rFonts w:hint="eastAsia" w:ascii="宋体" w:hAnsi="宋体" w:eastAsia="宋体" w:cs="Times New Roman"/>
          <w:color w:val="000000"/>
          <w:sz w:val="21"/>
          <w:szCs w:val="21"/>
        </w:rPr>
        <w:t xml:space="preserve">  日</w:t>
      </w:r>
      <w:r/>
    </w:p>
    <w:p>
      <w:pPr>
        <w:ind w:firstLine="210"/>
        <w:jc w:val="center"/>
        <w:spacing w:line="360" w:lineRule="auto"/>
        <w:widowControl w:val="off"/>
        <w:rPr>
          <w:b/>
          <w:bCs/>
          <w:color w:val="000000"/>
          <w:szCs w:val="21"/>
        </w:rPr>
      </w:pPr>
      <w:r>
        <w:rPr>
          <w:b/>
          <w:bCs/>
          <w:color w:val="000000"/>
          <w:szCs w:val="21"/>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eastAsia="zh-CN" w:bidi="ar-SA"/>
        </w:rPr>
        <w:t xml:space="preserve">格式5：</w:t>
      </w:r>
      <w:r>
        <w:rPr>
          <w:rFonts w:hint="eastAsia" w:ascii="宋体" w:hAnsi="宋体" w:eastAsia="宋体" w:cs="宋体"/>
          <w:b/>
          <w:bCs/>
          <w:color w:val="000000"/>
          <w:sz w:val="21"/>
          <w:szCs w:val="21"/>
          <w:lang w:val="zh-CN"/>
        </w:rPr>
        <w:t xml:space="preserve">投标人证明其符合招标文件规定的投标人特定资格条件的证书、证明和文件材料；（如有）</w:t>
      </w:r>
      <w:r/>
    </w:p>
    <w:p>
      <w:pPr>
        <w:ind w:firstLine="210"/>
        <w:jc w:val="center"/>
        <w:spacing w:line="360" w:lineRule="auto"/>
        <w:widowControl w:val="off"/>
        <w:rPr>
          <w:b/>
          <w:bCs/>
          <w:color w:val="000000"/>
          <w:szCs w:val="21"/>
        </w:rPr>
      </w:pPr>
      <w:r>
        <w:rPr>
          <w:b/>
          <w:bCs/>
          <w:color w:val="000000"/>
          <w:szCs w:val="21"/>
        </w:rPr>
      </w:r>
      <w:r/>
    </w:p>
    <w:p>
      <w:pPr>
        <w:ind w:firstLine="210"/>
        <w:jc w:val="center"/>
        <w:spacing w:line="360" w:lineRule="auto"/>
        <w:widowControl w:val="off"/>
        <w:rPr>
          <w:b/>
          <w:bCs/>
          <w:color w:val="000000"/>
          <w:szCs w:val="21"/>
        </w:rPr>
      </w:pPr>
      <w:r>
        <w:rPr>
          <w:b/>
          <w:bCs/>
          <w:color w:val="000000"/>
          <w:szCs w:val="21"/>
        </w:rPr>
      </w:r>
      <w:r/>
    </w:p>
    <w:p>
      <w:pPr>
        <w:ind w:firstLine="210"/>
        <w:jc w:val="center"/>
        <w:spacing w:line="360" w:lineRule="auto"/>
        <w:widowControl w:val="off"/>
        <w:rPr>
          <w:b/>
          <w:bCs/>
          <w:color w:val="000000"/>
          <w:szCs w:val="21"/>
        </w:rPr>
      </w:pPr>
      <w:r>
        <w:rPr>
          <w:b/>
          <w:bCs/>
          <w:color w:val="000000"/>
          <w:szCs w:val="21"/>
        </w:rPr>
      </w:r>
      <w:r/>
    </w:p>
    <w:p>
      <w:pPr>
        <w:ind w:firstLine="210"/>
        <w:jc w:val="center"/>
        <w:spacing w:line="360" w:lineRule="auto"/>
        <w:widowControl w:val="off"/>
        <w:rPr>
          <w:b/>
          <w:bCs/>
          <w:color w:val="000000"/>
          <w:szCs w:val="21"/>
        </w:rPr>
      </w:pPr>
      <w:r>
        <w:rPr>
          <w:b/>
          <w:bCs/>
          <w:color w:val="000000"/>
          <w:szCs w:val="21"/>
        </w:rPr>
      </w:r>
      <w:r/>
    </w:p>
    <w:p>
      <w:pPr>
        <w:ind w:firstLine="210"/>
        <w:jc w:val="center"/>
        <w:spacing w:line="360" w:lineRule="auto"/>
        <w:widowControl w:val="off"/>
        <w:rPr>
          <w:rFonts w:ascii="宋体" w:hAnsi="宋体" w:cs="宋体"/>
          <w:color w:val="000000"/>
          <w:sz w:val="21"/>
          <w:szCs w:val="21"/>
        </w:rPr>
      </w:pPr>
      <w:r>
        <w:rPr>
          <w:rFonts w:hint="eastAsia"/>
          <w:b/>
          <w:bCs/>
          <w:color w:val="000000"/>
          <w:szCs w:val="21"/>
        </w:rPr>
        <w:t xml:space="preserve">注：必须按投标人资格要求提供相关资料并加盖公章，否则投标无效。</w:t>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eastAsia="zh-CN" w:bidi="ar-SA"/>
        </w:rPr>
        <w:t xml:space="preserve">格式6：</w:t>
      </w:r>
      <w:r>
        <w:rPr>
          <w:rFonts w:hint="eastAsia" w:ascii="宋体" w:hAnsi="宋体" w:eastAsia="宋体" w:cs="宋体"/>
          <w:b/>
          <w:bCs/>
          <w:color w:val="000000"/>
          <w:sz w:val="21"/>
          <w:szCs w:val="21"/>
          <w:lang w:val="zh-CN"/>
        </w:rPr>
        <w:t xml:space="preserve">投标单位情况表</w:t>
      </w:r>
      <w:r/>
    </w:p>
    <w:p>
      <w:pPr>
        <w:pStyle w:val="991"/>
        <w:ind w:firstLine="0"/>
        <w:rPr>
          <w:rFonts w:ascii="宋体" w:hAnsi="宋体" w:eastAsia="宋体" w:cs="宋体"/>
          <w:color w:val="000000"/>
        </w:rPr>
      </w:pPr>
      <w:r>
        <w:rPr>
          <w:rFonts w:ascii="宋体" w:hAnsi="宋体" w:eastAsia="宋体" w:cs="宋体"/>
          <w:color w:val="000000"/>
        </w:rPr>
      </w:r>
      <w:r/>
    </w:p>
    <w:p>
      <w:pPr>
        <w:pStyle w:val="991"/>
        <w:ind w:firstLine="0"/>
        <w:jc w:val="center"/>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投标单位情况表</w:t>
      </w:r>
      <w:r/>
    </w:p>
    <w:p>
      <w:pPr>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投标人名称（公章）：</w:t>
      </w:r>
      <w:r>
        <w:rPr>
          <w:rFonts w:hint="eastAsia" w:ascii="宋体" w:hAnsi="宋体" w:cs="宋体"/>
          <w:color w:val="000000"/>
          <w:sz w:val="21"/>
          <w:szCs w:val="21"/>
          <w:u w:val="single"/>
        </w:rPr>
        <w:t xml:space="preserve">                       </w:t>
      </w:r>
      <w:r/>
    </w:p>
    <w:tbl>
      <w:tblPr>
        <w:tblStyle w:val="817"/>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法定代表人</w:t>
            </w:r>
            <w:r/>
          </w:p>
        </w:tc>
        <w:tc>
          <w:tcPr>
            <w:tcW w:w="1855"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c>
          <w:tcPr>
            <w:tcW w:w="1461"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成立日期</w:t>
            </w:r>
            <w:r/>
          </w:p>
        </w:tc>
        <w:tc>
          <w:tcPr>
            <w:gridSpan w:val="2"/>
            <w:tcW w:w="2605"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企业地址</w:t>
            </w:r>
            <w:r/>
          </w:p>
        </w:tc>
        <w:tc>
          <w:tcPr>
            <w:tcW w:w="1855"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c>
          <w:tcPr>
            <w:tcW w:w="1461"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注册资本</w:t>
            </w:r>
            <w:r/>
          </w:p>
        </w:tc>
        <w:tc>
          <w:tcPr>
            <w:gridSpan w:val="2"/>
            <w:tcW w:w="2605" w:type="dxa"/>
            <w:vAlign w:val="center"/>
            <w:textDirection w:val="lrTb"/>
            <w:noWrap w:val="false"/>
          </w:tcPr>
          <w:p>
            <w:pPr>
              <w:ind w:firstLine="2160"/>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万元</w:t>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经营范围</w:t>
            </w:r>
            <w:r/>
          </w:p>
        </w:tc>
        <w:tc>
          <w:tcPr>
            <w:gridSpan w:val="4"/>
            <w:tcW w:w="5921"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职工人数</w:t>
            </w:r>
            <w:r/>
          </w:p>
        </w:tc>
        <w:tc>
          <w:tcPr>
            <w:tcW w:w="1855"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c>
          <w:tcPr>
            <w:gridSpan w:val="2"/>
            <w:tcW w:w="3517"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其中：有中高级以上职称的人数</w:t>
            </w:r>
            <w:r/>
          </w:p>
        </w:tc>
        <w:tc>
          <w:tcPr>
            <w:tcW w:w="549"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资产总计</w:t>
            </w:r>
            <w:r/>
          </w:p>
        </w:tc>
        <w:tc>
          <w:tcPr>
            <w:tcW w:w="1855"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      万元</w:t>
            </w:r>
            <w:r/>
          </w:p>
        </w:tc>
        <w:tc>
          <w:tcPr>
            <w:tcW w:w="1461"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净资产</w:t>
            </w:r>
            <w:r/>
          </w:p>
        </w:tc>
        <w:tc>
          <w:tcPr>
            <w:gridSpan w:val="2"/>
            <w:tcW w:w="2605"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万元</w:t>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股东权益</w:t>
            </w:r>
            <w:r/>
          </w:p>
        </w:tc>
        <w:tc>
          <w:tcPr>
            <w:tcW w:w="1855" w:type="dxa"/>
            <w:vAlign w:val="center"/>
            <w:textDirection w:val="lrTb"/>
            <w:noWrap w:val="false"/>
          </w:tcPr>
          <w:p>
            <w:pPr>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     万元</w:t>
            </w:r>
            <w:r/>
          </w:p>
        </w:tc>
        <w:tc>
          <w:tcPr>
            <w:tcW w:w="1461" w:type="dxa"/>
            <w:vAlign w:val="center"/>
            <w:textDirection w:val="lrTb"/>
            <w:noWrap w:val="false"/>
          </w:tcPr>
          <w:p>
            <w:pPr>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销售收入</w:t>
            </w:r>
            <w:r/>
          </w:p>
        </w:tc>
        <w:tc>
          <w:tcPr>
            <w:gridSpan w:val="2"/>
            <w:tcW w:w="2605" w:type="dxa"/>
            <w:vAlign w:val="center"/>
            <w:textDirection w:val="lrTb"/>
            <w:noWrap w:val="false"/>
          </w:tcPr>
          <w:p>
            <w:pPr>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zh-CN"/>
              </w:rPr>
              <w:t xml:space="preserve">          万元</w:t>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实现利润</w:t>
            </w:r>
            <w:r/>
          </w:p>
        </w:tc>
        <w:tc>
          <w:tcPr>
            <w:tcW w:w="1855" w:type="dxa"/>
            <w:vAlign w:val="center"/>
            <w:textDirection w:val="lrTb"/>
            <w:noWrap w:val="false"/>
          </w:tcPr>
          <w:p>
            <w:pPr>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202</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lang w:val="zh-CN"/>
              </w:rPr>
              <w:t xml:space="preserve">  万元</w:t>
            </w:r>
            <w:r/>
          </w:p>
        </w:tc>
        <w:tc>
          <w:tcPr>
            <w:tcW w:w="1461" w:type="dxa"/>
            <w:vAlign w:val="center"/>
            <w:textDirection w:val="lrTb"/>
            <w:noWrap w:val="false"/>
          </w:tcPr>
          <w:p>
            <w:pPr>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tc>
        <w:tc>
          <w:tcPr>
            <w:gridSpan w:val="2"/>
            <w:tcW w:w="2605" w:type="dxa"/>
            <w:vAlign w:val="center"/>
            <w:textDirection w:val="lrTb"/>
            <w:noWrap w:val="false"/>
          </w:tcPr>
          <w:p>
            <w:pPr>
              <w:jc w:val="both"/>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营业面积（含厂房面积）</w:t>
            </w:r>
            <w:r/>
          </w:p>
        </w:tc>
        <w:tc>
          <w:tcPr>
            <w:tcW w:w="1855"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        平方米</w:t>
            </w:r>
            <w:r/>
          </w:p>
        </w:tc>
        <w:tc>
          <w:tcPr>
            <w:tcW w:w="1461"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其中：</w:t>
            </w:r>
            <w:r/>
          </w:p>
        </w:tc>
        <w:tc>
          <w:tcPr>
            <w:gridSpan w:val="2"/>
            <w:tcW w:w="2605"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自有面积      平方米</w:t>
            </w:r>
            <w:r/>
          </w:p>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承租面积        平方米</w:t>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单位简历及内设机构情况</w:t>
            </w:r>
            <w:r/>
          </w:p>
        </w:tc>
        <w:tc>
          <w:tcPr>
            <w:gridSpan w:val="4"/>
            <w:tcW w:w="5921"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单位优势及特长</w:t>
            </w:r>
            <w:r/>
          </w:p>
        </w:tc>
        <w:tc>
          <w:tcPr>
            <w:gridSpan w:val="4"/>
            <w:tcW w:w="5921"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近三年来完成或正在履行的重大合同情况</w:t>
            </w:r>
            <w:r/>
          </w:p>
        </w:tc>
        <w:tc>
          <w:tcPr>
            <w:gridSpan w:val="4"/>
            <w:tcW w:w="5921"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最近2年内在经营过程中受到何种奖励或处分</w:t>
            </w:r>
            <w:r/>
          </w:p>
        </w:tc>
        <w:tc>
          <w:tcPr>
            <w:gridSpan w:val="4"/>
            <w:tcW w:w="5921"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（包括财政、工商、税务、物价、技监部门稽查情况和结果）</w:t>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最近3年内有无因售假、售劣或是其他原因被消费者投诉或起诉的情况及说明</w:t>
            </w:r>
            <w:r/>
          </w:p>
        </w:tc>
        <w:tc>
          <w:tcPr>
            <w:gridSpan w:val="4"/>
            <w:tcW w:w="5921"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（包括解决方式和结果）</w:t>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最近3年内主要负责人有无因经济犯罪被司法机关追究的情况及说明</w:t>
            </w:r>
            <w:r/>
          </w:p>
        </w:tc>
        <w:tc>
          <w:tcPr>
            <w:gridSpan w:val="4"/>
            <w:tcW w:w="5921"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获得技术认证的工程师及简介</w:t>
            </w:r>
            <w:r/>
          </w:p>
        </w:tc>
        <w:tc>
          <w:tcPr>
            <w:gridSpan w:val="4"/>
            <w:tcW w:w="5921"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r>
      <w:tr>
        <w:trPr>
          <w:jc w:val="center"/>
          <w:trHeight w:val="454"/>
        </w:trPr>
        <w:tc>
          <w:tcPr>
            <w:tcW w:w="2660" w:type="dxa"/>
            <w:vAlign w:val="center"/>
            <w:textDirection w:val="lrTb"/>
            <w:noWrap w:val="false"/>
          </w:tcPr>
          <w:p>
            <w:pPr>
              <w:jc w:val="both"/>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其他需要说明的情况</w:t>
            </w:r>
            <w:r/>
          </w:p>
        </w:tc>
        <w:tc>
          <w:tcPr>
            <w:gridSpan w:val="4"/>
            <w:tcW w:w="5921" w:type="dxa"/>
            <w:vAlign w:val="center"/>
            <w:textDirection w:val="lrTb"/>
            <w:noWrap w:val="false"/>
          </w:tcPr>
          <w:p>
            <w:pPr>
              <w:jc w:val="both"/>
              <w:spacing w:line="360" w:lineRule="auto"/>
              <w:rPr>
                <w:rFonts w:ascii="宋体" w:hAnsi="宋体" w:cs="宋体"/>
                <w:color w:val="000000"/>
                <w:sz w:val="21"/>
                <w:szCs w:val="21"/>
              </w:rPr>
            </w:pPr>
            <w:r>
              <w:rPr>
                <w:rFonts w:ascii="宋体" w:hAnsi="宋体" w:cs="宋体"/>
                <w:color w:val="000000"/>
                <w:sz w:val="21"/>
                <w:szCs w:val="21"/>
              </w:rPr>
            </w:r>
            <w:r/>
          </w:p>
        </w:tc>
      </w:tr>
    </w:tbl>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spacing w:line="360" w:lineRule="auto"/>
        <w:rPr>
          <w:rFonts w:ascii="宋体" w:hAnsi="宋体" w:eastAsia="宋体" w:cs="宋体"/>
          <w:b/>
          <w:bCs/>
          <w:color w:val="000000"/>
          <w:sz w:val="21"/>
          <w:szCs w:val="21"/>
          <w:lang w:val="en-US" w:eastAsia="zh-CN" w:bidi="ar-SA"/>
        </w:rPr>
      </w:pPr>
      <w:r>
        <w:rPr>
          <w:rFonts w:ascii="宋体" w:hAnsi="宋体" w:eastAsia="宋体" w:cs="宋体"/>
          <w:b/>
          <w:bCs/>
          <w:color w:val="000000"/>
          <w:sz w:val="21"/>
          <w:szCs w:val="21"/>
          <w:lang w:val="en-US"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eastAsia="zh-CN" w:bidi="ar-SA"/>
        </w:rPr>
        <w:t xml:space="preserve">格式7：</w:t>
      </w:r>
      <w:r>
        <w:rPr>
          <w:rFonts w:hint="eastAsia" w:ascii="宋体" w:hAnsi="宋体" w:eastAsia="宋体" w:cs="宋体"/>
          <w:b/>
          <w:bCs/>
          <w:color w:val="000000"/>
          <w:sz w:val="21"/>
          <w:szCs w:val="21"/>
          <w:lang w:val="zh-CN"/>
        </w:rPr>
        <w:t xml:space="preserve">法人授权委托书</w:t>
      </w:r>
      <w:r/>
    </w:p>
    <w:p>
      <w:pPr>
        <w:jc w:val="center"/>
        <w:spacing w:line="360" w:lineRule="auto"/>
        <w:widowControl w:val="off"/>
        <w:rPr>
          <w:rFonts w:ascii="宋体" w:hAnsi="宋体" w:cs="宋体"/>
          <w:b/>
          <w:color w:val="000000"/>
          <w:sz w:val="32"/>
          <w:szCs w:val="32"/>
          <w:lang w:val="zh-CN"/>
        </w:rPr>
        <w:outlineLvl w:val="9"/>
      </w:pPr>
      <w:r>
        <w:rPr>
          <w:rFonts w:ascii="宋体" w:hAnsi="宋体" w:cs="宋体"/>
          <w:b/>
          <w:color w:val="000000"/>
          <w:sz w:val="32"/>
          <w:szCs w:val="32"/>
          <w:lang w:val="zh-CN"/>
        </w:rPr>
      </w:r>
      <w:r/>
    </w:p>
    <w:p>
      <w:pPr>
        <w:jc w:val="center"/>
        <w:spacing w:line="360" w:lineRule="auto"/>
        <w:rPr>
          <w:rFonts w:ascii="宋体" w:hAnsi="宋体" w:cs="宋体"/>
          <w:b/>
          <w:color w:val="000000"/>
          <w:sz w:val="21"/>
          <w:szCs w:val="21"/>
          <w:lang w:val="zh-CN"/>
        </w:rPr>
      </w:pPr>
      <w:r/>
      <w:bookmarkStart w:id="36" w:name="_Toc20811"/>
      <w:r/>
      <w:bookmarkStart w:id="37" w:name="_Toc17310"/>
      <w:r/>
      <w:bookmarkStart w:id="38" w:name="_Toc9742"/>
      <w:r/>
      <w:bookmarkStart w:id="39" w:name="_Toc24626"/>
      <w:r/>
      <w:bookmarkStart w:id="40" w:name="_Toc14425"/>
      <w:r/>
      <w:bookmarkStart w:id="41" w:name="_Toc18702"/>
      <w:r/>
      <w:bookmarkStart w:id="42" w:name="_Toc29896"/>
      <w:r/>
      <w:bookmarkStart w:id="43" w:name="_Toc5717"/>
      <w:r>
        <w:rPr>
          <w:rFonts w:hint="eastAsia" w:ascii="宋体" w:hAnsi="宋体" w:cs="宋体"/>
          <w:b/>
          <w:color w:val="000000"/>
          <w:sz w:val="21"/>
          <w:szCs w:val="21"/>
          <w:lang w:val="zh-CN"/>
        </w:rPr>
        <w:t xml:space="preserve">法人授权委托书</w:t>
      </w:r>
      <w:bookmarkEnd w:id="36"/>
      <w:r/>
      <w:bookmarkEnd w:id="37"/>
      <w:r/>
      <w:bookmarkEnd w:id="38"/>
      <w:r/>
      <w:bookmarkEnd w:id="39"/>
      <w:r/>
      <w:bookmarkEnd w:id="40"/>
      <w:r/>
      <w:bookmarkEnd w:id="41"/>
      <w:r/>
      <w:bookmarkEnd w:id="42"/>
      <w:r/>
      <w:bookmarkEnd w:id="43"/>
      <w:r/>
      <w:r/>
    </w:p>
    <w:p>
      <w:pPr>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本授权委托书声明：我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（姓名）系</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（投标人名称）的法定代表人，现授权委托</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（姓名）为我公司代理人，以本公司的名义参加苏州市群益工程顾问有限责任公司组织实施的</w:t>
      </w:r>
      <w:r>
        <w:rPr>
          <w:rFonts w:hint="eastAsia" w:ascii="宋体" w:hAnsi="宋体" w:cs="宋体"/>
          <w:color w:val="000000"/>
          <w:sz w:val="21"/>
          <w:szCs w:val="21"/>
        </w:rPr>
        <w:t xml:space="preserve">项目名称为</w:t>
      </w:r>
      <w:r>
        <w:rPr>
          <w:rFonts w:hint="eastAsia" w:hAnsi="宋体" w:eastAsia="宋体" w:cs="宋体"/>
          <w:bCs/>
          <w:color w:val="000000"/>
          <w:sz w:val="21"/>
          <w:szCs w:val="21"/>
          <w:u w:val="single"/>
          <w:lang w:eastAsia="zh-CN"/>
        </w:rPr>
        <w:t xml:space="preserve">油菜生产全程机械化装备与技术推广应用项目</w:t>
      </w:r>
      <w:r>
        <w:rPr>
          <w:rFonts w:hint="eastAsia" w:ascii="宋体" w:hAnsi="宋体" w:cs="宋体"/>
          <w:color w:val="000000"/>
          <w:sz w:val="21"/>
          <w:szCs w:val="21"/>
        </w:rPr>
        <w:t xml:space="preserve">编号为</w:t>
      </w:r>
      <w:r>
        <w:rPr>
          <w:rFonts w:hint="eastAsia" w:ascii="宋体" w:hAnsi="宋体" w:cs="宋体"/>
          <w:color w:val="000000"/>
          <w:sz w:val="21"/>
          <w:szCs w:val="21"/>
          <w:highlight w:val="none"/>
          <w:u w:val="single"/>
          <w:lang w:eastAsia="zh-CN" w:bidi="ar"/>
        </w:rPr>
        <w:t xml:space="preserve">JSZC-320585-SZQY-G2025-0020</w:t>
      </w:r>
      <w:r>
        <w:rPr>
          <w:rFonts w:hint="eastAsia" w:ascii="宋体" w:hAnsi="宋体" w:cs="宋体"/>
          <w:color w:val="000000"/>
          <w:sz w:val="21"/>
          <w:szCs w:val="21"/>
        </w:rPr>
        <w:t xml:space="preserve">号</w:t>
      </w:r>
      <w:r>
        <w:rPr>
          <w:rFonts w:hint="eastAsia" w:ascii="宋体" w:hAnsi="宋体" w:cs="宋体"/>
          <w:color w:val="000000"/>
          <w:sz w:val="21"/>
          <w:szCs w:val="21"/>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代理人无转委托权。特此委托。</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投标人：（公章）</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法定代表人：（签字或签章）</w:t>
      </w:r>
      <w:r/>
    </w:p>
    <w:p>
      <w:pPr>
        <w:ind w:firstLine="420"/>
        <w:spacing w:line="360" w:lineRule="auto"/>
        <w:rPr>
          <w:rFonts w:ascii="宋体" w:hAnsi="宋体" w:cs="宋体"/>
          <w:color w:val="000000"/>
          <w:sz w:val="21"/>
          <w:szCs w:val="21"/>
        </w:rPr>
      </w:pPr>
      <w:r>
        <w:rPr>
          <w:rFonts w:hint="eastAsia" w:ascii="宋体" w:hAnsi="宋体" w:cs="宋体"/>
          <w:color w:val="000000"/>
          <w:sz w:val="21"/>
          <w:szCs w:val="21"/>
          <w:lang w:val="zh-CN"/>
        </w:rPr>
        <w:t xml:space="preserve">代理人</w:t>
      </w:r>
      <w:r>
        <w:rPr>
          <w:rFonts w:hint="eastAsia" w:ascii="宋体" w:hAnsi="宋体" w:cs="宋体"/>
          <w:color w:val="000000"/>
          <w:sz w:val="21"/>
          <w:szCs w:val="21"/>
        </w:rPr>
        <w:t xml:space="preserve">：（签字或签章）</w:t>
      </w:r>
      <w:r/>
    </w:p>
    <w:p>
      <w:pPr>
        <w:ind w:firstLine="425"/>
        <w:jc w:val="right"/>
        <w:spacing w:line="360" w:lineRule="auto"/>
        <w:rPr>
          <w:rFonts w:ascii="宋体" w:hAnsi="宋体" w:cs="宋体"/>
          <w:color w:val="000000"/>
          <w:sz w:val="21"/>
          <w:szCs w:val="21"/>
          <w:lang w:val="zh-CN"/>
        </w:rPr>
      </w:pPr>
      <w:r>
        <w:rPr>
          <w:rFonts w:ascii="宋体" w:hAnsi="宋体" w:cs="宋体"/>
          <w:color w:val="000000"/>
          <w:sz w:val="21"/>
          <w:szCs w:val="21"/>
          <w:lang w:val="zh-CN"/>
        </w:rPr>
      </w:r>
      <w:r/>
    </w:p>
    <w:p>
      <w:pPr>
        <w:ind w:firstLine="425"/>
        <w:jc w:val="both"/>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日期：        年     月     日</w:t>
      </w:r>
      <w:r/>
    </w:p>
    <w:p>
      <w:pPr>
        <w:pStyle w:val="1008"/>
        <w:rPr>
          <w:rFonts w:hint="eastAsia" w:ascii="宋体" w:hAnsi="宋体" w:cs="宋体"/>
          <w:color w:val="000000"/>
          <w:sz w:val="21"/>
          <w:szCs w:val="21"/>
          <w:lang w:val="zh-CN"/>
        </w:rPr>
      </w:pPr>
      <w:r>
        <w:rPr>
          <w:rFonts w:hint="eastAsia" w:ascii="宋体" w:hAnsi="宋体" w:cs="宋体"/>
          <w:color w:val="000000"/>
          <w:sz w:val="21"/>
          <w:szCs w:val="21"/>
          <w:lang w:val="zh-CN"/>
        </w:rPr>
      </w:r>
      <w:r/>
    </w:p>
    <w:p>
      <w:pPr>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08"/>
        <w:rPr>
          <w:color w:val="000000"/>
          <w:lang w:val="zh-CN"/>
        </w:rPr>
      </w:pPr>
      <w:r>
        <w:rPr>
          <w:color w:val="000000"/>
          <w:lang w:val="zh-CN"/>
        </w:rPr>
      </w:r>
      <w:r/>
    </w:p>
    <w:p>
      <w:pPr>
        <w:spacing w:line="360" w:lineRule="auto"/>
        <w:rPr>
          <w:rFonts w:ascii="宋体" w:hAnsi="宋体" w:cs="宋体"/>
          <w:b/>
          <w:color w:val="000000"/>
          <w:sz w:val="21"/>
          <w:szCs w:val="21"/>
        </w:rPr>
      </w:pPr>
      <w:r/>
      <w:bookmarkStart w:id="44" w:name="_Toc25055"/>
      <w:r/>
      <w:bookmarkStart w:id="45" w:name="_Toc30046"/>
      <w:r/>
      <w:bookmarkStart w:id="46" w:name="_Toc18588"/>
      <w:r/>
      <w:bookmarkStart w:id="47" w:name="_Toc6794"/>
      <w:r/>
      <w:bookmarkStart w:id="48" w:name="_Toc11973"/>
      <w:r/>
      <w:bookmarkStart w:id="49" w:name="_Toc7351"/>
      <w:r/>
      <w:bookmarkStart w:id="50" w:name="_Toc4786"/>
      <w:r/>
      <w:bookmarkStart w:id="51" w:name="_Toc25556"/>
      <w:r/>
      <w:bookmarkStart w:id="52" w:name="_Toc11337"/>
      <w:r>
        <w:rPr>
          <w:rFonts w:hint="eastAsia" w:ascii="宋体" w:hAnsi="宋体" w:cs="宋体"/>
          <w:b/>
          <w:color w:val="000000"/>
          <w:sz w:val="21"/>
          <w:szCs w:val="21"/>
        </w:rPr>
        <w:t xml:space="preserve">附：法定代表人身份证复印件。</w:t>
      </w:r>
      <w:bookmarkEnd w:id="44"/>
      <w:r/>
      <w:bookmarkEnd w:id="45"/>
      <w:r/>
      <w:bookmarkEnd w:id="46"/>
      <w:r/>
      <w:bookmarkEnd w:id="47"/>
      <w:r/>
      <w:bookmarkEnd w:id="48"/>
      <w:r/>
      <w:bookmarkEnd w:id="49"/>
      <w:r/>
      <w:bookmarkEnd w:id="50"/>
      <w:r/>
      <w:bookmarkEnd w:id="51"/>
      <w:r/>
      <w:bookmarkEnd w:id="52"/>
      <w:r/>
      <w:r/>
    </w:p>
    <w:p>
      <w:pPr>
        <w:pStyle w:val="991"/>
        <w:ind w:firstLine="0"/>
        <w:spacing w:line="360" w:lineRule="auto"/>
        <w:rPr>
          <w:rFonts w:ascii="宋体" w:hAnsi="宋体" w:eastAsia="宋体" w:cs="宋体"/>
          <w:b/>
          <w:color w:val="000000"/>
          <w:sz w:val="21"/>
          <w:szCs w:val="21"/>
        </w:rPr>
        <w:outlineLvl w:val="9"/>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3175635" cy="1574165"/>
                        </a:xfrm>
                        <a:custGeom>
                          <a:avLst/>
                          <a:gdLst>
                            <a:gd name="adj0" fmla="val 2700"/>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int="eastAsia" w:ascii="宋体" w:hAnsi="宋体"/>
                                <w:bCs/>
                              </w:rPr>
                              <w:t xml:space="preserve">法定代表人</w:t>
                            </w:r>
                            <w:r>
                              <w:rPr>
                                <w:rFonts w:hint="eastAsia" w:hAnsi="宋体"/>
                                <w:szCs w:val="21"/>
                              </w:rPr>
                              <w:t xml:space="preserve">身份证复印件</w:t>
                            </w:r>
                            <w:r/>
                          </w:p>
                          <w:p>
                            <w:pPr>
                              <w:jc w:val="center"/>
                              <w:rPr>
                                <w:szCs w:val="21"/>
                              </w:rPr>
                            </w:pPr>
                            <w:r>
                              <w:rPr>
                                <w:rFonts w:hint="eastAsia" w:hAnsi="宋体"/>
                                <w:szCs w:val="21"/>
                              </w:rPr>
                              <w:t xml:space="preserve">（正反面）</w:t>
                            </w:r>
                            <w:r/>
                          </w:p>
                          <w:p>
                            <w:r/>
                            <w:r/>
                          </w:p>
                        </w:txbxContent>
                      </wps:txbx>
                      <wps:bodyPr wrap="square"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int="eastAsia" w:ascii="宋体" w:hAnsi="宋体"/>
                          <w:bCs/>
                        </w:rPr>
                        <w:t xml:space="preserve">法定代表人</w:t>
                      </w:r>
                      <w:r>
                        <w:rPr>
                          <w:rFonts w:hint="eastAsia" w:hAnsi="宋体"/>
                          <w:szCs w:val="21"/>
                        </w:rPr>
                        <w:t xml:space="preserve">身份证复印件</w:t>
                      </w:r>
                      <w:r/>
                    </w:p>
                    <w:p>
                      <w:pPr>
                        <w:jc w:val="center"/>
                        <w:rPr>
                          <w:szCs w:val="21"/>
                        </w:rPr>
                      </w:pPr>
                      <w:r>
                        <w:rPr>
                          <w:rFonts w:hint="eastAsia" w:hAnsi="宋体"/>
                          <w:szCs w:val="21"/>
                        </w:rPr>
                        <w:t xml:space="preserve">（正反面）</w:t>
                      </w:r>
                      <w:r/>
                    </w:p>
                    <w:p>
                      <w:r/>
                      <w:r/>
                    </w:p>
                  </w:txbxContent>
                </v:textbox>
              </v:shape>
            </w:pict>
          </mc:Fallback>
        </mc:AlternateContent>
      </w:r>
      <w:r>
        <w:rPr>
          <w:rFonts w:hint="eastAsia" w:ascii="宋体" w:hAnsi="宋体" w:eastAsia="宋体" w:cs="宋体"/>
          <w:b/>
          <w:color w:val="000000"/>
          <w:sz w:val="21"/>
          <w:szCs w:val="21"/>
        </w:rPr>
        <w:t xml:space="preserve">  </w:t>
      </w:r>
      <w:r/>
    </w:p>
    <w:p>
      <w:pPr>
        <w:pStyle w:val="991"/>
        <w:ind w:firstLine="0"/>
        <w:spacing w:line="360" w:lineRule="auto"/>
        <w:rPr>
          <w:rFonts w:ascii="宋体" w:hAnsi="宋体" w:eastAsia="宋体" w:cs="宋体"/>
          <w:b/>
          <w:color w:val="000000"/>
          <w:sz w:val="21"/>
          <w:szCs w:val="21"/>
        </w:rPr>
        <w:outlineLvl w:val="9"/>
      </w:pPr>
      <w:r>
        <w:rPr>
          <w:rFonts w:ascii="宋体" w:hAnsi="宋体" w:eastAsia="宋体" w:cs="宋体"/>
          <w:b/>
          <w:color w:val="000000"/>
          <w:sz w:val="21"/>
          <w:szCs w:val="21"/>
        </w:rPr>
      </w:r>
      <w:r/>
    </w:p>
    <w:p>
      <w:pPr>
        <w:pStyle w:val="991"/>
        <w:ind w:firstLine="0"/>
        <w:spacing w:line="360" w:lineRule="auto"/>
        <w:rPr>
          <w:rFonts w:ascii="宋体" w:hAnsi="宋体" w:eastAsia="宋体" w:cs="宋体"/>
          <w:b/>
          <w:color w:val="000000"/>
          <w:sz w:val="21"/>
          <w:szCs w:val="21"/>
        </w:rPr>
        <w:outlineLvl w:val="9"/>
      </w:pPr>
      <w:r>
        <w:rPr>
          <w:rFonts w:ascii="宋体" w:hAnsi="宋体" w:eastAsia="宋体" w:cs="宋体"/>
          <w:b/>
          <w:color w:val="000000"/>
          <w:sz w:val="21"/>
          <w:szCs w:val="21"/>
        </w:rPr>
      </w:r>
      <w:r/>
    </w:p>
    <w:p>
      <w:pPr>
        <w:pStyle w:val="991"/>
        <w:ind w:firstLine="0"/>
        <w:spacing w:line="360" w:lineRule="auto"/>
        <w:rPr>
          <w:rFonts w:ascii="宋体" w:hAnsi="宋体" w:eastAsia="宋体" w:cs="宋体"/>
          <w:b/>
          <w:color w:val="000000"/>
          <w:sz w:val="21"/>
          <w:szCs w:val="21"/>
        </w:rPr>
        <w:outlineLvl w:val="9"/>
      </w:pPr>
      <w:r>
        <w:rPr>
          <w:rFonts w:ascii="宋体" w:hAnsi="宋体" w:eastAsia="宋体" w:cs="宋体"/>
          <w:b/>
          <w:color w:val="000000"/>
          <w:sz w:val="21"/>
          <w:szCs w:val="21"/>
        </w:rPr>
      </w:r>
      <w:r/>
    </w:p>
    <w:p>
      <w:pPr>
        <w:pStyle w:val="991"/>
        <w:ind w:firstLine="0"/>
        <w:spacing w:line="360" w:lineRule="auto"/>
        <w:rPr>
          <w:rFonts w:ascii="宋体" w:hAnsi="宋体" w:eastAsia="宋体" w:cs="宋体"/>
          <w:b/>
          <w:color w:val="000000"/>
          <w:sz w:val="21"/>
          <w:szCs w:val="21"/>
        </w:rPr>
        <w:outlineLvl w:val="9"/>
      </w:pPr>
      <w:r>
        <w:rPr>
          <w:rFonts w:ascii="宋体" w:hAnsi="宋体" w:eastAsia="宋体" w:cs="宋体"/>
          <w:b/>
          <w:color w:val="000000"/>
          <w:sz w:val="21"/>
          <w:szCs w:val="21"/>
        </w:rPr>
      </w:r>
      <w:r/>
    </w:p>
    <w:p>
      <w:pPr>
        <w:pStyle w:val="991"/>
        <w:ind w:firstLine="0"/>
        <w:spacing w:line="360" w:lineRule="auto"/>
        <w:rPr>
          <w:rFonts w:ascii="宋体" w:hAnsi="宋体" w:eastAsia="宋体" w:cs="宋体"/>
          <w:b/>
          <w:color w:val="000000"/>
          <w:sz w:val="21"/>
          <w:szCs w:val="21"/>
        </w:rPr>
        <w:outlineLvl w:val="9"/>
      </w:pPr>
      <w:r>
        <w:rPr>
          <w:rFonts w:ascii="宋体" w:hAnsi="宋体" w:eastAsia="宋体" w:cs="宋体"/>
          <w:b/>
          <w:color w:val="000000"/>
          <w:sz w:val="21"/>
          <w:szCs w:val="21"/>
        </w:rPr>
      </w:r>
      <w:r/>
    </w:p>
    <w:p>
      <w:pPr>
        <w:spacing w:line="360" w:lineRule="auto"/>
        <w:rPr>
          <w:rFonts w:ascii="宋体" w:hAnsi="宋体" w:cs="宋体"/>
          <w:color w:val="000000"/>
          <w:sz w:val="21"/>
          <w:szCs w:val="21"/>
          <w:lang w:val="zh-CN"/>
        </w:rPr>
      </w:pPr>
      <w:r>
        <w:rPr>
          <w:rFonts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3185795" cy="164528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3185795" cy="1645285"/>
                        </a:xfrm>
                        <a:custGeom>
                          <a:avLst/>
                          <a:gdLst>
                            <a:gd name="adj0" fmla="val 2700"/>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int="eastAsia" w:hAnsi="宋体"/>
                                <w:szCs w:val="21"/>
                              </w:rPr>
                              <w:t xml:space="preserve">代理人身份证复印件</w:t>
                            </w:r>
                            <w:r/>
                          </w:p>
                          <w:p>
                            <w:pPr>
                              <w:jc w:val="center"/>
                              <w:rPr>
                                <w:szCs w:val="21"/>
                              </w:rPr>
                            </w:pPr>
                            <w:r>
                              <w:rPr>
                                <w:rFonts w:hint="eastAsia" w:hAnsi="宋体"/>
                                <w:szCs w:val="21"/>
                              </w:rPr>
                              <w:t xml:space="preserve">（正反面）</w:t>
                            </w:r>
                            <w:r/>
                          </w:p>
                          <w:p>
                            <w:r/>
                            <w:r/>
                          </w:p>
                        </w:txbxContent>
                      </wps:txbx>
                      <wps:bodyPr wrap="square"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50.8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int="eastAsia" w:hAnsi="宋体"/>
                          <w:szCs w:val="21"/>
                        </w:rPr>
                        <w:t xml:space="preserve">代理人身份证复印件</w:t>
                      </w:r>
                      <w:r/>
                    </w:p>
                    <w:p>
                      <w:pPr>
                        <w:jc w:val="center"/>
                        <w:rPr>
                          <w:szCs w:val="21"/>
                        </w:rPr>
                      </w:pPr>
                      <w:r>
                        <w:rPr>
                          <w:rFonts w:hint="eastAsia" w:hAnsi="宋体"/>
                          <w:szCs w:val="21"/>
                        </w:rPr>
                        <w:t xml:space="preserve">（正反面）</w:t>
                      </w:r>
                      <w:r/>
                    </w:p>
                    <w:p>
                      <w:r/>
                      <w:r/>
                    </w:p>
                  </w:txbxContent>
                </v:textbox>
              </v:shape>
            </w:pict>
          </mc:Fallback>
        </mc:AlternateContent>
      </w:r>
      <w:r>
        <w:rPr>
          <w:rFonts w:hint="eastAsia" w:ascii="宋体" w:hAnsi="宋体" w:cs="宋体"/>
          <w:b/>
          <w:color w:val="000000"/>
          <w:sz w:val="21"/>
          <w:szCs w:val="21"/>
        </w:rPr>
        <w:t xml:space="preserve">附：代理人身份证复印件</w:t>
      </w:r>
      <w:r/>
    </w:p>
    <w:p>
      <w:pPr>
        <w:numPr>
          <w:ilvl w:val="0"/>
          <w:numId w:val="0"/>
        </w:numPr>
        <w:ind w:left="400"/>
        <w:spacing w:before="0" w:after="0" w:line="420" w:lineRule="exact"/>
        <w:rPr>
          <w:rFonts w:ascii="宋体" w:hAnsi="宋体" w:cs="宋体"/>
          <w:bCs w:val="0"/>
          <w:color w:val="000000"/>
          <w:sz w:val="21"/>
          <w:szCs w:val="21"/>
          <w:lang w:val="zh-CN"/>
        </w:rPr>
        <w:outlineLvl w:val="9"/>
      </w:pPr>
      <w:r>
        <w:rPr>
          <w:rFonts w:ascii="宋体" w:hAnsi="宋体" w:cs="宋体"/>
          <w:bCs w:val="0"/>
          <w:color w:val="000000"/>
          <w:sz w:val="21"/>
          <w:szCs w:val="21"/>
          <w:lang w:val="zh-CN"/>
        </w:rPr>
      </w:r>
      <w:r/>
    </w:p>
    <w:p>
      <w:pPr>
        <w:numPr>
          <w:ilvl w:val="0"/>
          <w:numId w:val="0"/>
        </w:numPr>
        <w:ind w:left="400"/>
        <w:spacing w:before="0" w:after="0" w:line="420" w:lineRule="exact"/>
        <w:rPr>
          <w:rFonts w:ascii="宋体" w:hAnsi="宋体" w:cs="宋体"/>
          <w:bCs w:val="0"/>
          <w:color w:val="000000"/>
          <w:sz w:val="21"/>
          <w:szCs w:val="21"/>
          <w:lang w:val="zh-CN"/>
        </w:rPr>
        <w:outlineLvl w:val="9"/>
      </w:pPr>
      <w:r>
        <w:rPr>
          <w:rFonts w:ascii="宋体" w:hAnsi="宋体" w:cs="宋体"/>
          <w:bCs w:val="0"/>
          <w:color w:val="000000"/>
          <w:sz w:val="21"/>
          <w:szCs w:val="21"/>
          <w:lang w:val="zh-CN"/>
        </w:rPr>
      </w:r>
      <w:r/>
    </w:p>
    <w:p>
      <w:pPr>
        <w:jc w:val="both"/>
        <w:spacing w:line="400" w:lineRule="exact"/>
        <w:widowControl w:val="off"/>
        <w:rPr>
          <w:rFonts w:ascii="宋体" w:hAnsi="宋体" w:cs="宋体"/>
          <w:b/>
          <w:bCs/>
          <w:color w:val="000000"/>
          <w:sz w:val="21"/>
          <w:szCs w:val="21"/>
          <w:lang w:val="zh-CN"/>
        </w:rPr>
      </w:pPr>
      <w:r>
        <w:rPr>
          <w:rFonts w:ascii="宋体" w:hAnsi="宋体" w:cs="宋体"/>
          <w:b/>
          <w:bCs/>
          <w:color w:val="000000"/>
          <w:sz w:val="21"/>
          <w:szCs w:val="21"/>
          <w:lang w:val="zh-CN"/>
        </w:rPr>
      </w:r>
      <w:r/>
    </w:p>
    <w:p>
      <w:pPr>
        <w:jc w:val="both"/>
        <w:spacing w:line="400" w:lineRule="exact"/>
        <w:widowControl w:val="off"/>
        <w:rPr>
          <w:rFonts w:ascii="宋体" w:hAnsi="宋体" w:cs="宋体"/>
          <w:b/>
          <w:bCs/>
          <w:color w:val="000000"/>
          <w:sz w:val="21"/>
          <w:szCs w:val="21"/>
          <w:lang w:val="zh-CN"/>
        </w:rPr>
      </w:pPr>
      <w:r>
        <w:rPr>
          <w:rFonts w:ascii="宋体" w:hAnsi="宋体" w:cs="宋体"/>
          <w:b/>
          <w:bCs/>
          <w:color w:val="000000"/>
          <w:sz w:val="21"/>
          <w:szCs w:val="21"/>
          <w:lang w:val="zh-CN"/>
        </w:rPr>
      </w:r>
      <w:r/>
    </w:p>
    <w:p>
      <w:pPr>
        <w:pStyle w:val="991"/>
        <w:numPr>
          <w:ilvl w:val="0"/>
          <w:numId w:val="0"/>
        </w:numPr>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pStyle w:val="991"/>
        <w:numPr>
          <w:ilvl w:val="0"/>
          <w:numId w:val="0"/>
        </w:numPr>
        <w:ind w:left="425" w:hanging="425"/>
        <w:spacing w:line="360" w:lineRule="auto"/>
        <w:rPr>
          <w:rFonts w:ascii="宋体" w:hAnsi="宋体" w:eastAsia="宋体" w:cs="宋体"/>
          <w:b/>
          <w:bCs/>
          <w:color w:val="000000"/>
          <w:sz w:val="21"/>
          <w:szCs w:val="21"/>
          <w:lang w:val="zh-CN" w:eastAsia="zh-CN" w:bidi="ar-SA"/>
        </w:rPr>
      </w:pPr>
      <w:r>
        <w:rPr>
          <w:rFonts w:ascii="宋体" w:hAnsi="宋体" w:eastAsia="宋体" w:cs="宋体"/>
          <w:b/>
          <w:bCs/>
          <w:color w:val="000000"/>
          <w:sz w:val="21"/>
          <w:szCs w:val="21"/>
          <w:lang w:val="zh-CN" w:eastAsia="zh-CN" w:bidi="ar-SA"/>
        </w:rPr>
      </w:r>
      <w:r/>
    </w:p>
    <w:p>
      <w:pPr>
        <w:rPr>
          <w:rFonts w:hint="eastAsia" w:ascii="仿宋" w:hAnsi="仿宋" w:eastAsia="仿宋" w:cs="仿宋"/>
          <w:b/>
          <w:color w:val="000000"/>
          <w:highlight w:val="none"/>
        </w:rPr>
      </w:pPr>
      <w:r>
        <w:rPr>
          <w:rFonts w:ascii="宋体" w:hAnsi="宋体" w:eastAsia="宋体" w:cs="宋体"/>
          <w:b/>
          <w:bCs/>
          <w:color w:val="000000"/>
          <w:sz w:val="21"/>
          <w:szCs w:val="21"/>
          <w:lang w:val="zh-CN" w:eastAsia="zh-CN" w:bidi="ar-SA"/>
        </w:rPr>
        <w:t xml:space="preserve">格式8：</w:t>
      </w:r>
      <w:r>
        <w:rPr>
          <w:rFonts w:hint="eastAsia" w:ascii="宋体" w:hAnsi="宋体" w:eastAsia="宋体" w:cs="宋体"/>
          <w:b/>
          <w:bCs/>
          <w:color w:val="000000"/>
          <w:sz w:val="21"/>
          <w:szCs w:val="21"/>
        </w:rPr>
        <w:t xml:space="preserve">技术（服务）要求偏离表</w:t>
      </w:r>
      <w:r/>
    </w:p>
    <w:p>
      <w:pPr>
        <w:pStyle w:val="991"/>
        <w:numPr>
          <w:ilvl w:val="0"/>
          <w:numId w:val="0"/>
        </w:numPr>
        <w:ind w:left="425" w:hanging="425"/>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r>
      <w:r/>
    </w:p>
    <w:p>
      <w:pPr>
        <w:pStyle w:val="991"/>
        <w:rPr>
          <w:rFonts w:hint="eastAsia"/>
          <w:b/>
          <w:bCs/>
          <w:color w:val="000000"/>
          <w:szCs w:val="21"/>
        </w:rPr>
      </w:pPr>
      <w:r>
        <w:rPr>
          <w:rFonts w:hint="eastAsia"/>
          <w:b/>
          <w:bCs/>
          <w:color w:val="000000"/>
          <w:szCs w:val="21"/>
        </w:rPr>
        <w:t xml:space="preserve">                  </w:t>
      </w:r>
      <w:r/>
    </w:p>
    <w:p>
      <w:pPr>
        <w:pStyle w:val="991"/>
        <w:rPr>
          <w:rFonts w:hint="eastAsia"/>
          <w:b/>
          <w:bCs/>
          <w:color w:val="000000"/>
          <w:szCs w:val="21"/>
        </w:rPr>
      </w:pPr>
      <w:r>
        <w:rPr>
          <w:rFonts w:hint="eastAsia"/>
          <w:b/>
          <w:bCs/>
          <w:color w:val="000000"/>
          <w:szCs w:val="21"/>
        </w:rPr>
      </w:r>
      <w:r/>
    </w:p>
    <w:p>
      <w:pPr>
        <w:ind w:firstLine="432"/>
        <w:rPr>
          <w:rFonts w:hint="eastAsia" w:ascii="仿宋" w:hAnsi="仿宋" w:eastAsia="仿宋" w:cs="仿宋"/>
          <w:b/>
          <w:color w:val="000000"/>
          <w:highlight w:val="none"/>
        </w:rPr>
      </w:pPr>
      <w:r>
        <w:rPr>
          <w:rFonts w:hint="eastAsia" w:ascii="仿宋" w:hAnsi="仿宋" w:eastAsia="仿宋" w:cs="仿宋"/>
          <w:b/>
          <w:color w:val="000000"/>
          <w:highlight w:val="none"/>
        </w:rPr>
      </w:r>
      <w:r/>
    </w:p>
    <w:p>
      <w:pPr>
        <w:jc w:val="center"/>
        <w:spacing w:line="42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技术（服务）要求偏离表</w:t>
      </w:r>
      <w:r/>
    </w:p>
    <w:p>
      <w:pPr>
        <w:ind w:firstLine="600"/>
        <w:spacing w:line="380" w:lineRule="exact"/>
        <w:rPr>
          <w:rFonts w:hint="eastAsia" w:ascii="宋体" w:hAnsi="宋体" w:eastAsia="宋体" w:cs="宋体"/>
          <w:b/>
          <w:color w:val="000000"/>
          <w:spacing w:val="20"/>
          <w:sz w:val="21"/>
          <w:szCs w:val="21"/>
          <w:highlight w:val="none"/>
          <w:lang w:eastAsia="zh-CN"/>
        </w:rPr>
      </w:pP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z w:val="21"/>
          <w:szCs w:val="21"/>
          <w:highlight w:val="none"/>
        </w:rPr>
        <w:t xml:space="preserve">编号</w:t>
      </w:r>
      <w:r>
        <w:rPr>
          <w:rFonts w:hint="eastAsia" w:ascii="宋体" w:hAnsi="宋体" w:eastAsia="宋体" w:cs="宋体"/>
          <w:color w:val="000000"/>
          <w:sz w:val="21"/>
          <w:szCs w:val="21"/>
          <w:highlight w:val="none"/>
          <w:lang w:eastAsia="zh-CN"/>
        </w:rPr>
        <w:t xml:space="preserve">：</w:t>
      </w:r>
      <w:r/>
    </w:p>
    <w:tbl>
      <w:tblPr>
        <w:tblStyle w:val="817"/>
        <w:tblW w:w="87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p>
        </w:tc>
        <w:tc>
          <w:tcPr>
            <w:tcW w:w="1683" w:type="dxa"/>
            <w:vAlign w:val="center"/>
            <w:textDirection w:val="lrTb"/>
            <w:noWrap w:val="false"/>
          </w:tcPr>
          <w:p>
            <w:pPr>
              <w:ind w:left="54"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w:t>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招标要求</w:t>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投标响应</w:t>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偏离说明</w:t>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ind w:firstLine="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注：</w:t>
      </w:r>
      <w:r>
        <w:rPr>
          <w:rFonts w:hint="eastAsia" w:ascii="宋体" w:hAnsi="宋体" w:eastAsia="宋体" w:cs="宋体"/>
          <w:color w:val="000000"/>
          <w:sz w:val="21"/>
          <w:szCs w:val="21"/>
          <w:highlight w:val="none"/>
        </w:rPr>
        <w:t xml:space="preserve">1.投标人提交的投标文件中与招标文件的技术部分的要求有不同时，应在本表中把招标文件要求与投标实际响应内容逐项对应列出。并在“偏离说明”项下填写以下内容：优于的，填写“正偏离”；符合的，填写“无偏离”；低于的，填写“负偏离”。</w:t>
      </w:r>
      <w:r/>
    </w:p>
    <w:p>
      <w:pPr>
        <w:ind w:right="480" w:firstLine="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单位必须明确所投产品的具体技术参数</w:t>
      </w:r>
      <w:r/>
    </w:p>
    <w:p>
      <w:pPr>
        <w:ind w:right="480" w:firstLine="4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若事项较多，投标人可根据投标内容的实际情况另纸说明。</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投标单位：（单位盖章）</w:t>
      </w:r>
      <w:r/>
    </w:p>
    <w:p>
      <w:pPr>
        <w:ind w:firstLine="48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法定代表人或授权代理人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（签字或盖章）</w:t>
      </w:r>
      <w:r/>
    </w:p>
    <w:p>
      <w:pPr>
        <w:ind w:firstLine="48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投标日期：年月日</w:t>
      </w:r>
      <w:r/>
    </w:p>
    <w:p>
      <w:pPr>
        <w:ind w:firstLine="211"/>
        <w:spacing w:line="400" w:lineRule="exact"/>
        <w:rPr>
          <w:rFonts w:hint="eastAsia" w:ascii="宋体" w:hAnsi="宋体" w:eastAsia="宋体" w:cs="宋体"/>
          <w:b/>
          <w:color w:val="000000"/>
          <w:szCs w:val="21"/>
        </w:rPr>
      </w:pPr>
      <w:r>
        <w:rPr>
          <w:rFonts w:hint="eastAsia" w:ascii="宋体" w:hAnsi="宋体" w:eastAsia="宋体" w:cs="宋体"/>
          <w:b/>
          <w:color w:val="000000"/>
          <w:szCs w:val="21"/>
        </w:rPr>
      </w:r>
      <w:r/>
    </w:p>
    <w:p>
      <w:pPr>
        <w:pStyle w:val="1008"/>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ascii="宋体" w:hAnsi="宋体" w:eastAsia="宋体" w:cs="宋体"/>
          <w:b/>
          <w:color w:val="000000"/>
          <w:szCs w:val="21"/>
        </w:rPr>
      </w:pPr>
      <w:r>
        <w:rPr>
          <w:rFonts w:hint="eastAsia" w:ascii="宋体" w:hAnsi="宋体" w:eastAsia="宋体" w:cs="宋体"/>
          <w:b/>
          <w:color w:val="000000"/>
          <w:szCs w:val="21"/>
        </w:rPr>
      </w:r>
      <w:r/>
    </w:p>
    <w:p>
      <w:pPr>
        <w:rPr>
          <w:rFonts w:hint="eastAsia"/>
          <w:color w:val="000000"/>
        </w:rPr>
      </w:pPr>
      <w:r>
        <w:rPr>
          <w:rFonts w:hint="eastAsia"/>
          <w:color w:val="000000"/>
        </w:rPr>
      </w:r>
      <w:r/>
    </w:p>
    <w:p>
      <w:pPr>
        <w:rPr>
          <w:rFonts w:hint="eastAsia"/>
          <w:color w:val="000000"/>
        </w:rPr>
      </w:pPr>
      <w:r>
        <w:rPr>
          <w:rFonts w:hint="eastAsia"/>
          <w:color w:val="000000"/>
        </w:rPr>
      </w:r>
      <w:r/>
    </w:p>
    <w:p>
      <w:pPr>
        <w:numPr>
          <w:ilvl w:val="0"/>
          <w:numId w:val="0"/>
        </w:numPr>
        <w:ind w:left="0" w:firstLine="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商务条款偏离表</w:t>
      </w:r>
      <w:r/>
    </w:p>
    <w:p>
      <w:pPr>
        <w:pStyle w:val="1008"/>
        <w:numPr>
          <w:ilvl w:val="0"/>
          <w:numId w:val="0"/>
        </w:numPr>
        <w:rPr>
          <w:rFonts w:hint="eastAsia"/>
          <w:color w:val="000000"/>
        </w:rPr>
      </w:pPr>
      <w:r>
        <w:rPr>
          <w:rFonts w:hint="eastAsia"/>
          <w:color w:val="000000"/>
        </w:rPr>
      </w:r>
      <w:r/>
    </w:p>
    <w:tbl>
      <w:tblPr>
        <w:tblStyle w:val="817"/>
        <w:tblW w:w="972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76"/>
        <w:gridCol w:w="2649"/>
        <w:gridCol w:w="2680"/>
        <w:gridCol w:w="1842"/>
        <w:gridCol w:w="1578"/>
      </w:tblGrid>
      <w:tr>
        <w:trPr>
          <w:cantSplit/>
          <w:jc w:val="center"/>
          <w:trHeight w:val="454"/>
          <w:tblHeader/>
        </w:trPr>
        <w:tc>
          <w:tcPr>
            <w:tcW w:w="976"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p>
        </w:tc>
        <w:tc>
          <w:tcPr>
            <w:tcW w:w="2649"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招标文件要求</w:t>
            </w:r>
            <w:r/>
          </w:p>
        </w:tc>
        <w:tc>
          <w:tcPr>
            <w:tcW w:w="2680"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投标响应</w:t>
            </w:r>
            <w:r/>
          </w:p>
        </w:tc>
        <w:tc>
          <w:tcPr>
            <w:tcW w:w="1842"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偏离说明</w:t>
            </w:r>
            <w:r/>
          </w:p>
        </w:tc>
        <w:tc>
          <w:tcPr>
            <w:tcW w:w="1578"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备注</w:t>
            </w:r>
            <w:r/>
          </w:p>
        </w:tc>
      </w:tr>
      <w:tr>
        <w:trPr>
          <w:cantSplit/>
          <w:jc w:val="center"/>
          <w:trHeight w:val="454"/>
        </w:trPr>
        <w:tc>
          <w:tcPr>
            <w:tcW w:w="976" w:type="dxa"/>
            <w:vAlign w:val="center"/>
            <w:textDirection w:val="lrTb"/>
            <w:noWrap w:val="false"/>
          </w:tcPr>
          <w:p>
            <w:pPr>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1</w:t>
            </w:r>
            <w:r/>
          </w:p>
        </w:tc>
        <w:tc>
          <w:tcPr>
            <w:tcW w:w="2649" w:type="dxa"/>
            <w:vAlign w:val="top"/>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供货期限</w:t>
            </w:r>
            <w:r/>
          </w:p>
        </w:tc>
        <w:tc>
          <w:tcPr>
            <w:tcW w:w="2680"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842"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78"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cantSplit/>
          <w:jc w:val="center"/>
          <w:trHeight w:val="454"/>
        </w:trPr>
        <w:tc>
          <w:tcPr>
            <w:tcW w:w="976" w:type="dxa"/>
            <w:vAlign w:val="center"/>
            <w:textDirection w:val="lrTb"/>
            <w:noWrap w:val="false"/>
          </w:tcPr>
          <w:p>
            <w:pPr>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2</w:t>
            </w:r>
            <w:r/>
          </w:p>
        </w:tc>
        <w:tc>
          <w:tcPr>
            <w:tcW w:w="2649" w:type="dxa"/>
            <w:vAlign w:val="top"/>
            <w:textDirection w:val="lrTb"/>
            <w:noWrap w:val="false"/>
          </w:tcPr>
          <w:p>
            <w:pPr>
              <w:jc w:val="center"/>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供货地点</w:t>
            </w:r>
            <w:r/>
          </w:p>
        </w:tc>
        <w:tc>
          <w:tcPr>
            <w:tcW w:w="2680"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842"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78"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cantSplit/>
          <w:jc w:val="center"/>
          <w:trHeight w:val="454"/>
        </w:trPr>
        <w:tc>
          <w:tcPr>
            <w:tcW w:w="976" w:type="dxa"/>
            <w:vAlign w:val="center"/>
            <w:textDirection w:val="lrTb"/>
            <w:noWrap w:val="false"/>
          </w:tcPr>
          <w:p>
            <w:pPr>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3</w:t>
            </w:r>
            <w:r/>
          </w:p>
        </w:tc>
        <w:tc>
          <w:tcPr>
            <w:tcW w:w="2649" w:type="dxa"/>
            <w:vAlign w:val="top"/>
            <w:textDirection w:val="lrTb"/>
            <w:noWrap w:val="false"/>
          </w:tcPr>
          <w:p>
            <w:pPr>
              <w:jc w:val="center"/>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付款方式</w:t>
            </w:r>
            <w:r/>
          </w:p>
        </w:tc>
        <w:tc>
          <w:tcPr>
            <w:tcW w:w="2680"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842"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78"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cantSplit/>
          <w:jc w:val="center"/>
          <w:trHeight w:val="454"/>
        </w:trPr>
        <w:tc>
          <w:tcPr>
            <w:tcW w:w="976" w:type="dxa"/>
            <w:vAlign w:val="center"/>
            <w:textDirection w:val="lrTb"/>
            <w:noWrap w:val="false"/>
          </w:tcPr>
          <w:p>
            <w:pPr>
              <w:jc w:val="center"/>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4</w:t>
            </w:r>
            <w:r/>
          </w:p>
        </w:tc>
        <w:tc>
          <w:tcPr>
            <w:tcW w:w="2649" w:type="dxa"/>
            <w:vAlign w:val="top"/>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color w:val="000000"/>
                <w:szCs w:val="21"/>
              </w:rPr>
              <w:t xml:space="preserve">投标人应急响应时间</w:t>
            </w:r>
            <w:r/>
          </w:p>
        </w:tc>
        <w:tc>
          <w:tcPr>
            <w:tcW w:w="2680"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842"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78"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cantSplit/>
          <w:jc w:val="center"/>
          <w:trHeight w:val="454"/>
        </w:trPr>
        <w:tc>
          <w:tcPr>
            <w:tcW w:w="976"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w:t>
            </w:r>
            <w:r/>
          </w:p>
        </w:tc>
        <w:tc>
          <w:tcPr>
            <w:tcW w:w="2649" w:type="dxa"/>
            <w:vAlign w:val="center"/>
            <w:textDirection w:val="lrTb"/>
            <w:noWrap w:val="false"/>
          </w:tcPr>
          <w:p>
            <w:pPr>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其他商务要求</w:t>
            </w:r>
            <w:r/>
          </w:p>
        </w:tc>
        <w:tc>
          <w:tcPr>
            <w:tcW w:w="268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4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p>
      <w:pPr>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投标单位：（盖章）</w:t>
      </w:r>
      <w:r/>
    </w:p>
    <w:p>
      <w:pPr>
        <w:spacing w:line="360" w:lineRule="auto"/>
        <w:widowControl w:val="off"/>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法定代表人或代理人：（签字或盖章）</w:t>
      </w:r>
      <w:r/>
    </w:p>
    <w:p>
      <w:pPr>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日期：</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zh-CN"/>
        </w:rPr>
        <w:t xml:space="preserve">年     月     日</w:t>
      </w:r>
      <w:r/>
    </w:p>
    <w:p>
      <w:pP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注：</w:t>
      </w:r>
      <w:r>
        <w:rPr>
          <w:rFonts w:hint="eastAsia" w:ascii="宋体" w:hAnsi="宋体" w:eastAsia="宋体" w:cs="宋体"/>
          <w:color w:val="000000"/>
          <w:sz w:val="21"/>
          <w:szCs w:val="21"/>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2.若事项较多，投标人可根据响应内容的实际情况另纸说明。</w:t>
      </w:r>
      <w:r/>
    </w:p>
    <w:p>
      <w:pPr>
        <w:spacing w:line="400" w:lineRule="exact"/>
        <w:rPr>
          <w:rFonts w:ascii="宋体" w:hAnsi="宋体" w:cs="宋体"/>
          <w:b/>
          <w:bCs/>
          <w:color w:val="000000"/>
          <w:sz w:val="21"/>
          <w:szCs w:val="21"/>
        </w:rPr>
      </w:pPr>
      <w:r>
        <w:rPr>
          <w:rFonts w:ascii="宋体" w:hAnsi="宋体" w:cs="宋体"/>
          <w:b/>
          <w:bCs/>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ascii="宋体" w:hAnsi="宋体" w:eastAsia="宋体" w:cs="宋体"/>
          <w:b/>
          <w:bCs/>
          <w:color w:val="000000"/>
          <w:sz w:val="21"/>
          <w:szCs w:val="21"/>
          <w:lang w:val="zh-CN"/>
        </w:rPr>
      </w:pPr>
      <w:r>
        <w:rPr>
          <w:rFonts w:hint="eastAsia" w:ascii="宋体" w:hAnsi="宋体" w:eastAsia="宋体" w:cs="宋体"/>
          <w:b/>
          <w:color w:val="000000"/>
          <w:sz w:val="21"/>
          <w:szCs w:val="21"/>
        </w:rPr>
        <w:t xml:space="preserve">格式</w:t>
      </w:r>
      <w:r>
        <w:rPr>
          <w:rFonts w:hint="eastAsia" w:ascii="宋体" w:hAnsi="宋体" w:eastAsia="宋体" w:cs="宋体"/>
          <w:b/>
          <w:color w:val="000000"/>
          <w:sz w:val="21"/>
          <w:szCs w:val="21"/>
          <w:lang w:val="en-US" w:eastAsia="zh-CN"/>
        </w:rPr>
        <w:t xml:space="preserve">9：</w:t>
      </w:r>
      <w:r>
        <w:rPr>
          <w:rFonts w:hint="eastAsia" w:ascii="宋体" w:hAnsi="宋体" w:eastAsia="宋体" w:cs="宋体"/>
          <w:b/>
          <w:color w:val="000000"/>
          <w:sz w:val="21"/>
          <w:szCs w:val="21"/>
        </w:rPr>
        <w:t xml:space="preserve">技术（服务）人员</w:t>
      </w:r>
      <w:r>
        <w:rPr>
          <w:rFonts w:hint="eastAsia" w:ascii="宋体" w:hAnsi="宋体" w:eastAsia="宋体" w:cs="宋体"/>
          <w:b/>
          <w:bCs/>
          <w:color w:val="000000"/>
          <w:sz w:val="21"/>
          <w:szCs w:val="21"/>
        </w:rPr>
        <w:t xml:space="preserve">一览表</w:t>
      </w:r>
      <w:r/>
    </w:p>
    <w:p>
      <w:pPr>
        <w:pStyle w:val="992"/>
        <w:rPr>
          <w:rFonts w:hint="eastAsia" w:ascii="宋体" w:hAnsi="宋体" w:cs="宋体"/>
          <w:b w:val="0"/>
          <w:color w:val="000000"/>
          <w:sz w:val="21"/>
        </w:rPr>
      </w:pPr>
      <w:r>
        <w:rPr>
          <w:rFonts w:hint="eastAsia" w:ascii="宋体" w:hAnsi="宋体" w:cs="宋体"/>
          <w:b w:val="0"/>
          <w:color w:val="000000"/>
          <w:sz w:val="21"/>
        </w:rPr>
      </w:r>
      <w:r/>
    </w:p>
    <w:p>
      <w:pPr>
        <w:pStyle w:val="992"/>
        <w:jc w:val="both"/>
        <w:rPr>
          <w:rFonts w:hint="eastAsia" w:ascii="宋体" w:hAnsi="宋体" w:cs="宋体"/>
          <w:b w:val="0"/>
          <w:color w:val="000000"/>
          <w:sz w:val="21"/>
        </w:rPr>
      </w:pPr>
      <w:r>
        <w:rPr>
          <w:rFonts w:hint="eastAsia" w:ascii="宋体" w:hAnsi="宋体" w:cs="宋体"/>
          <w:b w:val="0"/>
          <w:color w:val="000000"/>
          <w:sz w:val="21"/>
        </w:rPr>
      </w:r>
      <w:r/>
    </w:p>
    <w:p>
      <w:pPr>
        <w:pStyle w:val="992"/>
        <w:numPr>
          <w:ilvl w:val="0"/>
          <w:numId w:val="0"/>
        </w:numPr>
        <w:jc w:val="left"/>
        <w:rPr>
          <w:rFonts w:hint="eastAsia" w:ascii="宋体" w:hAnsi="宋体" w:cs="宋体"/>
          <w:b w:val="0"/>
          <w:color w:val="000000"/>
          <w:sz w:val="21"/>
        </w:rPr>
      </w:pPr>
      <w:r>
        <w:rPr>
          <w:rFonts w:hint="eastAsia" w:ascii="宋体" w:hAnsi="宋体" w:cs="宋体"/>
          <w:b w:val="0"/>
          <w:color w:val="000000"/>
          <w:sz w:val="21"/>
          <w:lang w:val="en-US" w:eastAsia="zh-CN" w:bidi="ar-SA"/>
        </w:rPr>
        <w:t xml:space="preserve">（1）</w:t>
      </w:r>
      <w:r>
        <w:rPr>
          <w:rFonts w:hint="eastAsia" w:ascii="宋体" w:hAnsi="宋体" w:cs="宋体"/>
          <w:b w:val="0"/>
          <w:color w:val="000000"/>
          <w:sz w:val="21"/>
        </w:rPr>
        <w:t xml:space="preserve">拟投入本项目的</w:t>
      </w:r>
      <w:r>
        <w:rPr>
          <w:rFonts w:hint="eastAsia" w:cs="宋体"/>
          <w:b w:val="0"/>
          <w:color w:val="000000"/>
          <w:sz w:val="21"/>
          <w:lang w:eastAsia="zh-CN"/>
        </w:rPr>
        <w:t xml:space="preserve">项目负责人</w:t>
      </w:r>
      <w:r>
        <w:rPr>
          <w:rFonts w:hint="eastAsia" w:ascii="宋体" w:hAnsi="宋体" w:cs="宋体"/>
          <w:b w:val="0"/>
          <w:color w:val="000000"/>
          <w:sz w:val="21"/>
        </w:rPr>
        <w:t xml:space="preserve">简历表</w:t>
      </w:r>
      <w:r/>
    </w:p>
    <w:p>
      <w:pPr>
        <w:numPr>
          <w:ilvl w:val="0"/>
          <w:numId w:val="0"/>
        </w:numPr>
        <w:rPr>
          <w:rFonts w:hint="eastAsia"/>
          <w:color w:val="000000"/>
        </w:rPr>
      </w:pPr>
      <w:r>
        <w:rPr>
          <w:rFonts w:hint="eastAsia"/>
          <w:color w:val="000000"/>
        </w:rPr>
      </w:r>
      <w:r/>
    </w:p>
    <w:p>
      <w:pPr>
        <w:numPr>
          <w:ilvl w:val="0"/>
          <w:numId w:val="0"/>
        </w:numPr>
        <w:rPr>
          <w:rFonts w:hint="eastAsia"/>
          <w:color w:val="000000"/>
        </w:rPr>
      </w:pPr>
      <w:r>
        <w:rPr>
          <w:rFonts w:hint="eastAsia"/>
          <w:color w:val="000000"/>
        </w:rPr>
      </w:r>
      <w:r/>
    </w:p>
    <w:p>
      <w:pPr>
        <w:numPr>
          <w:ilvl w:val="0"/>
          <w:numId w:val="0"/>
        </w:numPr>
        <w:rPr>
          <w:rFonts w:hint="eastAsia"/>
          <w:color w:val="000000"/>
        </w:rPr>
      </w:pPr>
      <w:r>
        <w:rPr>
          <w:rFonts w:hint="eastAsia"/>
          <w:color w:val="000000"/>
        </w:rPr>
      </w:r>
      <w:r/>
    </w:p>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拟投入本项目的</w:t>
      </w:r>
      <w:r>
        <w:rPr>
          <w:rFonts w:hint="eastAsia" w:ascii="宋体" w:hAnsi="宋体" w:cs="宋体"/>
          <w:color w:val="000000"/>
          <w:sz w:val="21"/>
          <w:szCs w:val="21"/>
          <w:lang w:eastAsia="zh-CN"/>
        </w:rPr>
        <w:t xml:space="preserve">项目负责人</w:t>
      </w:r>
      <w:r>
        <w:rPr>
          <w:rFonts w:hint="eastAsia" w:ascii="宋体" w:hAnsi="宋体" w:cs="宋体"/>
          <w:color w:val="000000"/>
          <w:sz w:val="21"/>
          <w:szCs w:val="21"/>
        </w:rPr>
        <w:t xml:space="preserve">简历表</w:t>
      </w:r>
      <w:r/>
    </w:p>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15"/>
        <w:gridCol w:w="1065"/>
        <w:gridCol w:w="615"/>
        <w:gridCol w:w="330"/>
        <w:gridCol w:w="945"/>
        <w:gridCol w:w="1035"/>
        <w:gridCol w:w="315"/>
        <w:gridCol w:w="2340"/>
      </w:tblGrid>
      <w:tr>
        <w:trPr>
          <w:cantSplit/>
          <w:jc w:val="center"/>
          <w:trHeight w:val="389"/>
        </w:trPr>
        <w:tc>
          <w:tcPr>
            <w:tcW w:w="2160" w:type="dxa"/>
            <w:vAlign w:val="center"/>
            <w:textDirection w:val="lrTb"/>
            <w:noWrap w:val="false"/>
          </w:tcPr>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姓  名</w:t>
            </w:r>
            <w:r/>
          </w:p>
        </w:tc>
        <w:tc>
          <w:tcPr>
            <w:gridSpan w:val="2"/>
            <w:tcW w:w="1080" w:type="dxa"/>
            <w:vAlign w:val="center"/>
            <w:textDirection w:val="lrTb"/>
            <w:noWrap w:val="false"/>
          </w:tcPr>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945"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性 别</w:t>
            </w:r>
            <w:r/>
          </w:p>
        </w:tc>
        <w:tc>
          <w:tcPr>
            <w:tcW w:w="945"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1350"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出生日期</w:t>
            </w:r>
            <w:r/>
          </w:p>
        </w:tc>
        <w:tc>
          <w:tcPr>
            <w:tcW w:w="2340"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年   月   日</w:t>
            </w:r>
            <w:r/>
          </w:p>
        </w:tc>
      </w:tr>
      <w:tr>
        <w:trPr>
          <w:cantSplit/>
          <w:jc w:val="center"/>
          <w:trHeight w:val="450"/>
        </w:trPr>
        <w:tc>
          <w:tcPr>
            <w:tcW w:w="2160"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毕业院校</w:t>
            </w:r>
            <w:r/>
          </w:p>
        </w:tc>
        <w:tc>
          <w:tcPr>
            <w:gridSpan w:val="5"/>
            <w:tcW w:w="2970"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1350" w:type="dxa"/>
            <w:vAlign w:val="center"/>
            <w:textDirection w:val="lrTb"/>
            <w:noWrap w:val="false"/>
          </w:tcPr>
          <w:p>
            <w:pPr>
              <w:ind w:left="-18"/>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毕业时间</w:t>
            </w:r>
            <w:r/>
          </w:p>
        </w:tc>
        <w:tc>
          <w:tcPr>
            <w:tcW w:w="2340" w:type="dxa"/>
            <w:vAlign w:val="center"/>
            <w:textDirection w:val="lrTb"/>
            <w:noWrap w:val="false"/>
          </w:tcPr>
          <w:p>
            <w:pPr>
              <w:ind w:left="45"/>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年   月   日</w:t>
            </w:r>
            <w:r/>
          </w:p>
        </w:tc>
      </w:tr>
      <w:tr>
        <w:trPr>
          <w:jc w:val="center"/>
          <w:trHeight w:val="456"/>
        </w:trPr>
        <w:tc>
          <w:tcPr>
            <w:tcW w:w="2160" w:type="dxa"/>
            <w:vAlign w:val="center"/>
            <w:textDirection w:val="lrTb"/>
            <w:noWrap w:val="false"/>
          </w:tcPr>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专业</w:t>
            </w:r>
            <w:r/>
          </w:p>
        </w:tc>
        <w:tc>
          <w:tcPr>
            <w:gridSpan w:val="3"/>
            <w:tcW w:w="1695"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4"/>
            <w:tcW w:w="2625" w:type="dxa"/>
            <w:vAlign w:val="center"/>
            <w:textDirection w:val="lrTb"/>
            <w:noWrap w:val="false"/>
          </w:tcPr>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从事本专业时间</w:t>
            </w:r>
            <w:r/>
          </w:p>
        </w:tc>
        <w:tc>
          <w:tcPr>
            <w:tcW w:w="2340"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449"/>
        </w:trPr>
        <w:tc>
          <w:tcPr>
            <w:tcW w:w="2160" w:type="dxa"/>
            <w:vAlign w:val="center"/>
            <w:textDirection w:val="lrTb"/>
            <w:noWrap w:val="false"/>
          </w:tcPr>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职务</w:t>
            </w:r>
            <w:r/>
          </w:p>
        </w:tc>
        <w:tc>
          <w:tcPr>
            <w:gridSpan w:val="3"/>
            <w:tcW w:w="1695"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4"/>
            <w:tcW w:w="2625" w:type="dxa"/>
            <w:vAlign w:val="center"/>
            <w:textDirection w:val="lrTb"/>
            <w:noWrap w:val="false"/>
          </w:tcPr>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职称</w:t>
            </w:r>
            <w:r/>
          </w:p>
        </w:tc>
        <w:tc>
          <w:tcPr>
            <w:tcW w:w="2340"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449"/>
        </w:trPr>
        <w:tc>
          <w:tcPr>
            <w:tcW w:w="2160" w:type="dxa"/>
            <w:vAlign w:val="center"/>
            <w:textDirection w:val="lrTb"/>
            <w:noWrap w:val="false"/>
          </w:tcPr>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执业资格</w:t>
            </w:r>
            <w:r/>
          </w:p>
        </w:tc>
        <w:tc>
          <w:tcPr>
            <w:gridSpan w:val="8"/>
            <w:tcW w:w="6660"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cantSplit/>
          <w:jc w:val="center"/>
          <w:trHeight w:val="469"/>
        </w:trPr>
        <w:tc>
          <w:tcPr>
            <w:gridSpan w:val="9"/>
            <w:tcW w:w="8820"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主  要  经  历</w:t>
            </w:r>
            <w:r/>
          </w:p>
        </w:tc>
      </w:tr>
      <w:tr>
        <w:trPr>
          <w:jc w:val="center"/>
          <w:trHeight w:val="461"/>
        </w:trPr>
        <w:tc>
          <w:tcPr>
            <w:gridSpan w:val="2"/>
            <w:tcW w:w="2175" w:type="dxa"/>
            <w:vAlign w:val="center"/>
            <w:textDirection w:val="lrTb"/>
            <w:noWrap w:val="false"/>
          </w:tcPr>
          <w:p>
            <w:pPr>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时   间</w:t>
            </w:r>
            <w:r/>
          </w:p>
        </w:tc>
        <w:tc>
          <w:tcPr>
            <w:gridSpan w:val="5"/>
            <w:tcW w:w="3990"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参加过的项目名称及规模</w:t>
            </w:r>
            <w:r/>
          </w:p>
        </w:tc>
        <w:tc>
          <w:tcPr>
            <w:gridSpan w:val="2"/>
            <w:tcW w:w="2655" w:type="dxa"/>
            <w:vAlign w:val="center"/>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该项目中任职</w:t>
            </w:r>
            <w:r/>
          </w:p>
        </w:tc>
      </w:tr>
      <w:tr>
        <w:trPr>
          <w:jc w:val="center"/>
          <w:trHeight w:val="1115"/>
        </w:trPr>
        <w:tc>
          <w:tcPr>
            <w:gridSpan w:val="2"/>
            <w:tcW w:w="2175" w:type="dxa"/>
            <w:vAlign w:val="top"/>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5"/>
            <w:tcW w:w="3990" w:type="dxa"/>
            <w:vAlign w:val="top"/>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2655" w:type="dxa"/>
            <w:vAlign w:val="top"/>
            <w:textDirection w:val="lrTb"/>
            <w:noWrap w:val="false"/>
          </w:tcPr>
          <w:p>
            <w:pPr>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ind w:left="420" w:right="357" w:hanging="400"/>
        <w:spacing w:before="120" w:line="400" w:lineRule="exact"/>
        <w:rPr>
          <w:rFonts w:ascii="宋体" w:hAnsi="宋体" w:cs="宋体"/>
          <w:b/>
          <w:color w:val="000000"/>
          <w:sz w:val="21"/>
          <w:szCs w:val="21"/>
        </w:rPr>
      </w:pPr>
      <w:r>
        <w:rPr>
          <w:rFonts w:ascii="宋体" w:hAnsi="宋体" w:cs="宋体"/>
          <w:b/>
          <w:color w:val="000000"/>
          <w:sz w:val="21"/>
          <w:szCs w:val="21"/>
        </w:rPr>
      </w:r>
      <w:r/>
    </w:p>
    <w:p>
      <w:pPr>
        <w:ind w:left="420" w:right="357" w:hanging="400"/>
        <w:spacing w:before="120" w:line="400" w:lineRule="exact"/>
        <w:rPr>
          <w:rFonts w:ascii="宋体" w:hAnsi="宋体" w:cs="宋体"/>
          <w:b/>
          <w:color w:val="000000"/>
          <w:sz w:val="21"/>
          <w:szCs w:val="21"/>
        </w:rPr>
      </w:pPr>
      <w:r>
        <w:rPr>
          <w:rFonts w:ascii="宋体" w:hAnsi="宋体" w:cs="宋体"/>
          <w:b/>
          <w:color w:val="000000"/>
          <w:sz w:val="21"/>
          <w:szCs w:val="21"/>
        </w:rPr>
      </w:r>
      <w:r/>
    </w:p>
    <w:p>
      <w:pPr>
        <w:ind w:right="357"/>
        <w:spacing w:before="120" w:line="400" w:lineRule="exact"/>
        <w:rPr>
          <w:rFonts w:ascii="宋体" w:hAnsi="宋体" w:cs="宋体"/>
          <w:b/>
          <w:color w:val="000000"/>
          <w:sz w:val="21"/>
          <w:szCs w:val="21"/>
        </w:rPr>
      </w:pPr>
      <w:r>
        <w:rPr>
          <w:rFonts w:ascii="宋体" w:hAnsi="宋体" w:cs="宋体"/>
          <w:b/>
          <w:color w:val="000000"/>
          <w:sz w:val="21"/>
          <w:szCs w:val="21"/>
        </w:rPr>
      </w:r>
      <w:r/>
    </w:p>
    <w:p>
      <w:pPr>
        <w:ind w:left="420" w:right="357" w:hanging="400"/>
        <w:spacing w:before="120" w:line="400" w:lineRule="exact"/>
        <w:rPr>
          <w:rFonts w:ascii="宋体" w:hAnsi="宋体" w:cs="宋体"/>
          <w:b/>
          <w:color w:val="000000"/>
          <w:sz w:val="21"/>
          <w:szCs w:val="21"/>
        </w:rPr>
      </w:pPr>
      <w:r>
        <w:rPr>
          <w:rFonts w:ascii="宋体" w:hAnsi="宋体" w:cs="宋体"/>
          <w:b/>
          <w:color w:val="000000"/>
          <w:sz w:val="21"/>
          <w:szCs w:val="21"/>
        </w:rPr>
      </w:r>
      <w:r/>
    </w:p>
    <w:p>
      <w:pPr>
        <w:ind w:firstLine="420"/>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投标单位：（盖章）</w:t>
      </w:r>
      <w:r/>
    </w:p>
    <w:p>
      <w:pPr>
        <w:ind w:firstLine="420"/>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p>
    <w:p>
      <w:pPr>
        <w:ind w:firstLine="420"/>
        <w:jc w:val="both"/>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     月     日</w:t>
      </w:r>
      <w:r/>
    </w:p>
    <w:p>
      <w:pPr>
        <w:ind w:left="420" w:right="357" w:hanging="400"/>
        <w:spacing w:before="120" w:line="400" w:lineRule="exact"/>
        <w:rPr>
          <w:rFonts w:ascii="宋体" w:hAnsi="宋体" w:cs="宋体"/>
          <w:b/>
          <w:color w:val="000000"/>
          <w:sz w:val="21"/>
          <w:szCs w:val="21"/>
        </w:rPr>
      </w:pPr>
      <w:r>
        <w:rPr>
          <w:rFonts w:ascii="宋体" w:hAnsi="宋体" w:cs="宋体"/>
          <w:b/>
          <w:color w:val="000000"/>
          <w:sz w:val="21"/>
          <w:szCs w:val="21"/>
        </w:rPr>
      </w:r>
      <w:r/>
    </w:p>
    <w:p>
      <w:pPr>
        <w:ind w:left="420" w:right="357" w:hanging="400"/>
        <w:spacing w:before="120" w:line="400" w:lineRule="exact"/>
        <w:rPr>
          <w:rFonts w:ascii="宋体" w:hAnsi="宋体" w:cs="宋体"/>
          <w:b/>
          <w:color w:val="000000"/>
          <w:sz w:val="21"/>
          <w:szCs w:val="21"/>
        </w:rPr>
      </w:pPr>
      <w:r>
        <w:rPr>
          <w:rFonts w:ascii="宋体" w:hAnsi="宋体" w:cs="宋体"/>
          <w:b/>
          <w:color w:val="000000"/>
          <w:sz w:val="21"/>
          <w:szCs w:val="21"/>
        </w:rPr>
      </w:r>
      <w:r/>
    </w:p>
    <w:p>
      <w:pPr>
        <w:ind w:left="420" w:right="357" w:hanging="400"/>
        <w:spacing w:before="120" w:line="400" w:lineRule="exact"/>
        <w:rPr>
          <w:rFonts w:ascii="宋体" w:hAnsi="宋体" w:cs="宋体"/>
          <w:b/>
          <w:color w:val="000000"/>
          <w:sz w:val="21"/>
          <w:szCs w:val="21"/>
        </w:rPr>
      </w:pPr>
      <w:r>
        <w:rPr>
          <w:rFonts w:ascii="宋体" w:hAnsi="宋体" w:cs="宋体"/>
          <w:b/>
          <w:color w:val="000000"/>
          <w:sz w:val="21"/>
          <w:szCs w:val="21"/>
        </w:rPr>
      </w:r>
      <w:r/>
    </w:p>
    <w:p>
      <w:pPr>
        <w:ind w:left="420" w:right="357" w:hanging="400"/>
        <w:spacing w:before="120" w:line="400" w:lineRule="exact"/>
        <w:rPr>
          <w:rFonts w:ascii="宋体" w:hAnsi="宋体" w:cs="宋体"/>
          <w:b/>
          <w:color w:val="000000"/>
          <w:sz w:val="21"/>
          <w:szCs w:val="21"/>
        </w:rPr>
      </w:pPr>
      <w:r>
        <w:rPr>
          <w:rFonts w:ascii="宋体" w:hAnsi="宋体" w:cs="宋体"/>
          <w:b/>
          <w:color w:val="000000"/>
          <w:sz w:val="21"/>
          <w:szCs w:val="21"/>
        </w:rPr>
      </w:r>
      <w:r/>
    </w:p>
    <w:p>
      <w:pPr>
        <w:pStyle w:val="1008"/>
        <w:rPr>
          <w:rFonts w:ascii="宋体" w:hAnsi="宋体" w:cs="宋体"/>
          <w:b/>
          <w:color w:val="000000"/>
          <w:sz w:val="21"/>
          <w:szCs w:val="21"/>
        </w:rPr>
      </w:pPr>
      <w:r>
        <w:rPr>
          <w:rFonts w:ascii="宋体" w:hAnsi="宋体" w:cs="宋体"/>
          <w:b/>
          <w:color w:val="000000"/>
          <w:sz w:val="21"/>
          <w:szCs w:val="21"/>
        </w:rPr>
      </w:r>
      <w:r/>
    </w:p>
    <w:p>
      <w:pPr>
        <w:rPr>
          <w:rFonts w:ascii="宋体" w:hAnsi="宋体" w:cs="宋体"/>
          <w:b/>
          <w:color w:val="000000"/>
          <w:sz w:val="21"/>
          <w:szCs w:val="21"/>
        </w:rPr>
      </w:pPr>
      <w:r>
        <w:rPr>
          <w:rFonts w:ascii="宋体" w:hAnsi="宋体" w:cs="宋体"/>
          <w:b/>
          <w:color w:val="000000"/>
          <w:sz w:val="21"/>
          <w:szCs w:val="21"/>
        </w:rPr>
      </w:r>
      <w:r/>
    </w:p>
    <w:p>
      <w:pPr>
        <w:pStyle w:val="1008"/>
        <w:rPr>
          <w:color w:val="000000"/>
        </w:rPr>
      </w:pPr>
      <w:r>
        <w:rPr>
          <w:color w:val="000000"/>
        </w:rPr>
      </w:r>
      <w:r/>
    </w:p>
    <w:p>
      <w:pPr>
        <w:pStyle w:val="1008"/>
        <w:ind w:left="0" w:firstLine="0"/>
        <w:rPr>
          <w:color w:val="000000"/>
        </w:rPr>
      </w:pPr>
      <w:r>
        <w:rPr>
          <w:color w:val="000000"/>
        </w:rPr>
      </w:r>
      <w:r/>
    </w:p>
    <w:p>
      <w:pPr>
        <w:pStyle w:val="992"/>
        <w:jc w:val="both"/>
        <w:rPr>
          <w:rFonts w:hint="eastAsia" w:ascii="宋体" w:hAnsi="宋体" w:eastAsia="宋体" w:cs="宋体"/>
          <w:b w:val="0"/>
          <w:color w:val="000000"/>
          <w:sz w:val="21"/>
        </w:rPr>
      </w:pPr>
      <w:r>
        <w:rPr>
          <w:rFonts w:hint="eastAsia" w:ascii="宋体" w:hAnsi="宋体" w:eastAsia="宋体" w:cs="宋体"/>
          <w:b w:val="0"/>
          <w:color w:val="000000"/>
          <w:sz w:val="21"/>
          <w:lang w:val="en-US" w:eastAsia="zh-CN"/>
        </w:rPr>
        <w:t xml:space="preserve">（2）</w:t>
      </w:r>
      <w:r>
        <w:rPr>
          <w:rFonts w:hint="eastAsia" w:ascii="宋体" w:hAnsi="宋体" w:eastAsia="宋体" w:cs="宋体"/>
          <w:b w:val="0"/>
          <w:color w:val="000000"/>
          <w:sz w:val="21"/>
        </w:rPr>
        <w:t xml:space="preserve">技术（服务）人员一览表</w:t>
      </w:r>
      <w:r/>
    </w:p>
    <w:p>
      <w:pPr>
        <w:ind w:right="357"/>
        <w:spacing w:before="120" w:line="400" w:lineRule="exact"/>
        <w:rPr>
          <w:rFonts w:ascii="宋体" w:hAnsi="宋体" w:cs="宋体"/>
          <w:b/>
          <w:color w:val="000000"/>
          <w:sz w:val="21"/>
          <w:szCs w:val="21"/>
        </w:rPr>
      </w:pPr>
      <w:r>
        <w:rPr>
          <w:rFonts w:ascii="宋体" w:hAnsi="宋体" w:cs="宋体"/>
          <w:b/>
          <w:color w:val="000000"/>
          <w:sz w:val="21"/>
          <w:szCs w:val="21"/>
        </w:rPr>
      </w:r>
      <w:r/>
    </w:p>
    <w:p>
      <w:pPr>
        <w:ind w:left="420" w:right="357" w:hanging="400"/>
        <w:spacing w:before="120" w:line="400" w:lineRule="exact"/>
        <w:rPr>
          <w:rFonts w:ascii="宋体" w:hAnsi="宋体" w:cs="宋体"/>
          <w:b/>
          <w:color w:val="000000"/>
          <w:sz w:val="21"/>
          <w:szCs w:val="21"/>
          <w:highlight w:val="none"/>
        </w:rPr>
      </w:pPr>
      <w:r>
        <w:rPr>
          <w:rFonts w:ascii="宋体" w:hAnsi="宋体" w:cs="宋体"/>
          <w:b/>
          <w:color w:val="000000"/>
          <w:sz w:val="21"/>
          <w:szCs w:val="21"/>
          <w:highlight w:val="none"/>
        </w:rPr>
      </w:r>
      <w:r/>
    </w:p>
    <w:p>
      <w:pPr>
        <w:jc w:val="center"/>
        <w:spacing w:line="360" w:lineRule="auto"/>
        <w:rPr>
          <w:rFonts w:ascii="宋体" w:hAnsi="宋体" w:cs="宋体"/>
          <w:b/>
          <w:color w:val="000000"/>
          <w:sz w:val="21"/>
          <w:szCs w:val="21"/>
          <w:highlight w:val="none"/>
        </w:rPr>
      </w:pPr>
      <w:r/>
      <w:bookmarkStart w:id="53" w:name="_Toc11036"/>
      <w:r/>
      <w:bookmarkStart w:id="54" w:name="_Toc9402"/>
      <w:r/>
      <w:bookmarkStart w:id="55" w:name="_Toc10081"/>
      <w:r/>
      <w:bookmarkStart w:id="56" w:name="_Toc29973"/>
      <w:r/>
      <w:bookmarkStart w:id="57" w:name="_Toc15154"/>
      <w:r/>
      <w:bookmarkStart w:id="58" w:name="_Toc8647"/>
      <w:r/>
      <w:bookmarkStart w:id="59" w:name="_Toc31299"/>
      <w:r/>
      <w:bookmarkStart w:id="60" w:name="_Toc3355"/>
      <w:r>
        <w:rPr>
          <w:rFonts w:hint="eastAsia" w:ascii="宋体" w:hAnsi="宋体" w:cs="宋体"/>
          <w:b/>
          <w:color w:val="000000"/>
          <w:sz w:val="21"/>
          <w:szCs w:val="21"/>
          <w:highlight w:val="none"/>
        </w:rPr>
        <w:t xml:space="preserve">技术（服务）人员一览表</w:t>
      </w:r>
      <w:bookmarkEnd w:id="53"/>
      <w:r/>
      <w:bookmarkEnd w:id="54"/>
      <w:r/>
      <w:bookmarkEnd w:id="55"/>
      <w:r/>
      <w:bookmarkEnd w:id="56"/>
      <w:r/>
      <w:bookmarkEnd w:id="57"/>
      <w:r/>
      <w:bookmarkEnd w:id="58"/>
      <w:r/>
      <w:bookmarkEnd w:id="59"/>
      <w:r/>
      <w:bookmarkEnd w:id="60"/>
      <w:r/>
      <w:r/>
    </w:p>
    <w:p>
      <w:pPr>
        <w:rPr>
          <w:rFonts w:ascii="宋体" w:hAnsi="宋体" w:cs="宋体"/>
          <w:color w:val="000000"/>
          <w:highlight w:val="none"/>
        </w:rPr>
      </w:pPr>
      <w:r>
        <w:rPr>
          <w:rFonts w:ascii="宋体" w:hAnsi="宋体" w:cs="宋体"/>
          <w:color w:val="000000"/>
          <w:highlight w:val="none"/>
        </w:rPr>
      </w:r>
      <w:r/>
    </w:p>
    <w:tbl>
      <w:tblPr>
        <w:tblStyle w:val="817"/>
        <w:tblW w:w="9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181"/>
        <w:gridCol w:w="1050"/>
        <w:gridCol w:w="1586"/>
        <w:gridCol w:w="1821"/>
      </w:tblGrid>
      <w:tr>
        <w:trPr>
          <w:jc w:val="center"/>
          <w:trHeight w:val="635"/>
        </w:trPr>
        <w:tc>
          <w:tcPr>
            <w:tcW w:w="677"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W w:w="1291"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项目组所任职务</w:t>
            </w:r>
            <w:r/>
          </w:p>
        </w:tc>
        <w:tc>
          <w:tcPr>
            <w:tcW w:w="1112"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姓名</w:t>
            </w:r>
            <w:r/>
          </w:p>
        </w:tc>
        <w:tc>
          <w:tcPr>
            <w:tcW w:w="1100"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年龄</w:t>
            </w:r>
            <w:r/>
          </w:p>
        </w:tc>
        <w:tc>
          <w:tcPr>
            <w:tcW w:w="1181"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学历/专业</w:t>
            </w:r>
            <w:r/>
          </w:p>
        </w:tc>
        <w:tc>
          <w:tcPr>
            <w:tcW w:w="1050"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职称</w:t>
            </w:r>
            <w:r/>
          </w:p>
        </w:tc>
        <w:tc>
          <w:tcPr>
            <w:tcW w:w="1586"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岗位证书/编号</w:t>
            </w:r>
            <w:r/>
          </w:p>
        </w:tc>
        <w:tc>
          <w:tcPr>
            <w:tcW w:w="1821" w:type="dxa"/>
            <w:vAlign w:val="center"/>
            <w:textDirection w:val="lrTb"/>
            <w:noWrap w:val="false"/>
          </w:tcPr>
          <w:p>
            <w:pPr>
              <w:jc w:val="center"/>
              <w:spacing w:line="360" w:lineRule="auto"/>
              <w:rPr>
                <w:rFonts w:ascii="宋体" w:hAnsi="宋体" w:cs="宋体"/>
                <w:color w:val="000000"/>
                <w:sz w:val="21"/>
                <w:szCs w:val="21"/>
                <w:highlight w:val="none"/>
              </w:rPr>
            </w:pPr>
            <w:r>
              <w:rPr>
                <w:rFonts w:hint="eastAsia" w:ascii="宋体" w:hAnsi="宋体" w:eastAsia="宋体" w:cs="Times New Roman"/>
                <w:color w:val="000000"/>
                <w:sz w:val="21"/>
                <w:szCs w:val="21"/>
                <w:highlight w:val="none"/>
              </w:rPr>
              <w:t xml:space="preserve">从事本工作时间</w:t>
            </w:r>
            <w:r/>
          </w:p>
        </w:tc>
      </w:tr>
      <w:tr>
        <w:trPr>
          <w:jc w:val="center"/>
          <w:trHeight w:val="495"/>
        </w:trPr>
        <w:tc>
          <w:tcPr>
            <w:tcW w:w="677"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W w:w="1291" w:type="dxa"/>
            <w:vAlign w:val="center"/>
            <w:textDirection w:val="lrTb"/>
            <w:noWrap w:val="false"/>
          </w:tcPr>
          <w:p>
            <w:pPr>
              <w:jc w:val="center"/>
              <w:rPr>
                <w:rFonts w:ascii="宋体" w:hAnsi="宋体" w:cs="宋体"/>
                <w:color w:val="000000"/>
                <w:sz w:val="21"/>
                <w:szCs w:val="21"/>
                <w:highlight w:val="none"/>
              </w:rPr>
            </w:pPr>
            <w:r>
              <w:rPr>
                <w:rFonts w:hint="eastAsia"/>
                <w:color w:val="000000"/>
                <w:sz w:val="21"/>
                <w:szCs w:val="21"/>
                <w:highlight w:val="none"/>
              </w:rPr>
              <w:t xml:space="preserve">项目负责人</w:t>
            </w:r>
            <w:r/>
          </w:p>
        </w:tc>
        <w:tc>
          <w:tcPr>
            <w:tcW w:w="111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00"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81"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50"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586"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821"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p>
        </w:tc>
        <w:tc>
          <w:tcPr>
            <w:tcW w:w="1291" w:type="dxa"/>
            <w:vAlign w:val="center"/>
            <w:textDirection w:val="lrTb"/>
            <w:noWrap w:val="false"/>
          </w:tcPr>
          <w:p>
            <w:pPr>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p>
        </w:tc>
        <w:tc>
          <w:tcPr>
            <w:tcW w:w="111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00"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81"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50"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586"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821"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291" w:type="dxa"/>
            <w:vAlign w:val="center"/>
            <w:textDirection w:val="lrTb"/>
            <w:noWrap w:val="false"/>
          </w:tcPr>
          <w:p>
            <w:pPr>
              <w:rPr>
                <w:rFonts w:ascii="宋体" w:hAnsi="宋体" w:cs="宋体"/>
                <w:color w:val="000000"/>
                <w:sz w:val="21"/>
                <w:szCs w:val="21"/>
                <w:highlight w:val="none"/>
              </w:rPr>
            </w:pPr>
            <w:r>
              <w:rPr>
                <w:rFonts w:ascii="宋体" w:hAnsi="宋体" w:cs="宋体"/>
                <w:color w:val="000000"/>
                <w:sz w:val="21"/>
                <w:szCs w:val="21"/>
                <w:highlight w:val="none"/>
              </w:rPr>
            </w:r>
            <w:r/>
          </w:p>
        </w:tc>
        <w:tc>
          <w:tcPr>
            <w:tcW w:w="1112"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00"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181"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50"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586"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821" w:type="dxa"/>
            <w:vAlign w:val="center"/>
            <w:textDirection w:val="lrTb"/>
            <w:noWrap w:val="false"/>
          </w:tcPr>
          <w:p>
            <w:pPr>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291"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W w:w="111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0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8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05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586"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82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291"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W w:w="111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0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8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05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586"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82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291"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W w:w="111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0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8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05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586"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82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291" w:type="dxa"/>
            <w:vAlign w:val="center"/>
            <w:textDirection w:val="lrTb"/>
            <w:noWrap w:val="false"/>
          </w:tcPr>
          <w:p>
            <w:pPr>
              <w:rPr>
                <w:rFonts w:ascii="宋体" w:hAnsi="宋体" w:cs="宋体"/>
                <w:color w:val="000000"/>
                <w:sz w:val="21"/>
                <w:szCs w:val="21"/>
              </w:rPr>
            </w:pPr>
            <w:r>
              <w:rPr>
                <w:rFonts w:ascii="宋体" w:hAnsi="宋体" w:cs="宋体"/>
                <w:color w:val="000000"/>
                <w:sz w:val="21"/>
                <w:szCs w:val="21"/>
              </w:rPr>
            </w:r>
            <w:r/>
          </w:p>
        </w:tc>
        <w:tc>
          <w:tcPr>
            <w:tcW w:w="111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0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8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05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586"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82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29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1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0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8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05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586"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82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29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1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0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8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05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586"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82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29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1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0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8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05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586"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82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29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1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0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8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05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586"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82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r>
        <w:trPr>
          <w:jc w:val="center"/>
          <w:trHeight w:val="495"/>
        </w:trPr>
        <w:tc>
          <w:tcPr>
            <w:tcW w:w="677"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29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12"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0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18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050"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586"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821" w:type="dxa"/>
            <w:vAlign w:val="center"/>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r>
    </w:tbl>
    <w:p>
      <w:pPr>
        <w:ind w:left="239"/>
        <w:spacing w:line="340" w:lineRule="exact"/>
        <w:rPr>
          <w:rFonts w:ascii="宋体" w:hAnsi="宋体" w:cs="宋体"/>
          <w:color w:val="000000"/>
          <w:sz w:val="21"/>
          <w:szCs w:val="21"/>
          <w:highlight w:val="yellow"/>
        </w:rPr>
      </w:pPr>
      <w:r>
        <w:rPr>
          <w:rFonts w:ascii="宋体" w:hAnsi="宋体" w:cs="宋体"/>
          <w:color w:val="000000"/>
          <w:sz w:val="21"/>
          <w:szCs w:val="21"/>
          <w:highlight w:val="yellow"/>
        </w:rPr>
      </w:r>
      <w:r/>
    </w:p>
    <w:p>
      <w:pPr>
        <w:pStyle w:val="1008"/>
        <w:rPr>
          <w:color w:val="000000"/>
        </w:rPr>
      </w:pPr>
      <w:r>
        <w:rPr>
          <w:color w:val="000000"/>
        </w:rPr>
      </w:r>
      <w:r/>
    </w:p>
    <w:p>
      <w:pPr>
        <w:pStyle w:val="991"/>
        <w:jc w:val="left"/>
        <w:keepLines w:val="0"/>
        <w:keepNext w:val="0"/>
        <w:pageBreakBefore w:val="0"/>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注：</w:t>
      </w:r>
      <w:r/>
    </w:p>
    <w:p>
      <w:pPr>
        <w:pStyle w:val="991"/>
        <w:ind w:firstLine="843"/>
        <w:jc w:val="left"/>
        <w:keepLines w:val="0"/>
        <w:keepNext w:val="0"/>
        <w:pageBreakBefore w:val="0"/>
        <w:spacing w:line="360" w:lineRule="auto"/>
        <w:widowControl w:val="off"/>
        <w:rPr>
          <w:rFonts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1、本表格式仅供参考，投标人可根据自身情况自行增减；</w:t>
      </w:r>
      <w:r/>
    </w:p>
    <w:p>
      <w:pPr>
        <w:ind w:firstLine="843"/>
        <w:jc w:val="left"/>
        <w:keepLines w:val="0"/>
        <w:keepNext w:val="0"/>
        <w:pageBreakBefore w:val="0"/>
        <w:spacing w:line="360" w:lineRule="auto"/>
        <w:widowControl w:val="off"/>
        <w:rPr>
          <w:rFonts w:ascii="宋体" w:hAnsi="宋体" w:eastAsia="宋体" w:cs="Times New Roman"/>
          <w:b/>
          <w:bCs/>
          <w:color w:val="000000"/>
          <w:sz w:val="21"/>
          <w:szCs w:val="21"/>
          <w:lang w:val="en-US" w:eastAsia="zh-CN" w:bidi="ar-SA"/>
        </w:rPr>
      </w:pPr>
      <w:r>
        <w:rPr>
          <w:rFonts w:hint="eastAsia" w:ascii="宋体" w:hAnsi="宋体" w:eastAsia="宋体" w:cs="Times New Roman"/>
          <w:b/>
          <w:bCs/>
          <w:color w:val="000000"/>
          <w:sz w:val="21"/>
          <w:szCs w:val="21"/>
          <w:lang w:val="en-US" w:eastAsia="zh-CN" w:bidi="ar-SA"/>
        </w:rPr>
        <w:t xml:space="preserve">2、如采购文件有要求，投标人拟投入人员数量、资格须满足招标文件要求；</w:t>
      </w:r>
      <w:r/>
    </w:p>
    <w:p>
      <w:pPr>
        <w:ind w:firstLine="843"/>
        <w:jc w:val="left"/>
        <w:keepLines w:val="0"/>
        <w:keepNext w:val="0"/>
        <w:pageBreakBefore w:val="0"/>
        <w:spacing w:line="360" w:lineRule="auto"/>
        <w:widowControl w:val="off"/>
        <w:rPr>
          <w:rFonts w:ascii="宋体" w:hAnsi="宋体" w:eastAsia="宋体" w:cs="Times New Roman"/>
          <w:b/>
          <w:bCs/>
          <w:color w:val="000000"/>
          <w:sz w:val="21"/>
          <w:szCs w:val="21"/>
          <w:lang w:val="en-US" w:eastAsia="zh-CN" w:bidi="ar-SA"/>
        </w:rPr>
      </w:pPr>
      <w:r>
        <w:rPr>
          <w:rFonts w:hint="eastAsia" w:ascii="宋体" w:hAnsi="宋体" w:eastAsia="宋体" w:cs="Times New Roman"/>
          <w:b/>
          <w:bCs/>
          <w:color w:val="000000"/>
          <w:sz w:val="21"/>
          <w:szCs w:val="21"/>
          <w:lang w:val="en-US" w:eastAsia="zh-CN" w:bidi="ar-SA"/>
        </w:rPr>
        <w:t xml:space="preserve">3、如采购文件有要求，投标人应按采购文件要求提供拟投入人员的相关证书及社保证明等材料。</w:t>
      </w:r>
      <w:r/>
    </w:p>
    <w:p>
      <w:pPr>
        <w:ind w:firstLine="420"/>
        <w:keepLines w:val="0"/>
        <w:keepNext w:val="0"/>
        <w:pageBreakBefore w:val="0"/>
        <w:spacing w:line="360" w:lineRule="auto"/>
        <w:widowControl w:val="off"/>
        <w:rPr>
          <w:rFonts w:ascii="宋体" w:hAnsi="宋体" w:cs="宋体"/>
          <w:color w:val="000000"/>
          <w:sz w:val="21"/>
          <w:szCs w:val="21"/>
        </w:rPr>
      </w:pPr>
      <w:r>
        <w:rPr>
          <w:rFonts w:ascii="宋体" w:hAnsi="宋体" w:cs="宋体"/>
          <w:color w:val="000000"/>
          <w:sz w:val="21"/>
          <w:szCs w:val="21"/>
        </w:rPr>
      </w:r>
      <w:r/>
    </w:p>
    <w:p>
      <w:pPr>
        <w:pStyle w:val="1102"/>
        <w:spacing w:line="360" w:lineRule="exact"/>
        <w:rPr>
          <w:rFonts w:hAnsi="宋体" w:cs="宋体"/>
          <w:color w:val="000000"/>
          <w:sz w:val="21"/>
          <w:szCs w:val="21"/>
          <w:u w:val="single"/>
        </w:rPr>
      </w:pPr>
      <w:r>
        <w:rPr>
          <w:rFonts w:hAnsi="宋体" w:cs="宋体"/>
          <w:color w:val="000000"/>
          <w:sz w:val="21"/>
          <w:szCs w:val="21"/>
          <w:u w:val="single"/>
        </w:rPr>
      </w:r>
      <w:r/>
    </w:p>
    <w:p>
      <w:pPr>
        <w:pStyle w:val="1102"/>
        <w:ind w:firstLine="492"/>
        <w:spacing w:line="360" w:lineRule="exact"/>
        <w:rPr>
          <w:rFonts w:hAnsi="宋体" w:cs="宋体"/>
          <w:color w:val="000000"/>
          <w:sz w:val="21"/>
          <w:szCs w:val="21"/>
          <w:u w:val="single"/>
        </w:rPr>
      </w:pPr>
      <w:r>
        <w:rPr>
          <w:rFonts w:hAnsi="宋体" w:cs="宋体"/>
          <w:color w:val="000000"/>
          <w:sz w:val="21"/>
          <w:szCs w:val="21"/>
          <w:u w:val="single"/>
        </w:rPr>
      </w:r>
      <w:r/>
    </w:p>
    <w:p>
      <w:pPr>
        <w:ind w:firstLine="420"/>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投标单位：（盖章）</w:t>
      </w:r>
      <w:r/>
    </w:p>
    <w:p>
      <w:pPr>
        <w:ind w:firstLine="420"/>
        <w:spacing w:line="360" w:lineRule="auto"/>
        <w:widowControl w:val="off"/>
        <w:rPr>
          <w:rFonts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p>
    <w:p>
      <w:pPr>
        <w:ind w:firstLine="420"/>
        <w:jc w:val="both"/>
        <w:spacing w:line="360" w:lineRule="auto"/>
        <w:widowControl w:val="off"/>
        <w:rPr>
          <w:rFonts w:hint="eastAsia" w:ascii="宋体" w:hAnsi="宋体" w:cs="Arial"/>
          <w:b/>
          <w:bCs/>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     月     日</w:t>
      </w:r>
      <w:r/>
    </w:p>
    <w:p>
      <w:pPr>
        <w:spacing w:line="360" w:lineRule="auto"/>
        <w:rPr>
          <w:rFonts w:hint="eastAsia" w:ascii="宋体" w:hAnsi="宋体" w:cs="Arial"/>
          <w:b/>
          <w:bCs/>
          <w:color w:val="000000"/>
          <w:sz w:val="21"/>
          <w:szCs w:val="21"/>
        </w:rPr>
      </w:pPr>
      <w:r>
        <w:rPr>
          <w:rFonts w:hint="eastAsia" w:ascii="宋体" w:hAnsi="宋体" w:cs="Arial"/>
          <w:b/>
          <w:bCs/>
          <w:color w:val="000000"/>
          <w:sz w:val="21"/>
          <w:szCs w:val="21"/>
        </w:rPr>
      </w:r>
      <w:r/>
    </w:p>
    <w:p>
      <w:pPr>
        <w:spacing w:line="360" w:lineRule="auto"/>
        <w:rPr>
          <w:rFonts w:hint="eastAsia" w:ascii="宋体" w:hAnsi="宋体" w:cs="Arial"/>
          <w:b/>
          <w:bCs/>
          <w:color w:val="000000"/>
          <w:sz w:val="21"/>
          <w:szCs w:val="21"/>
        </w:rPr>
      </w:pPr>
      <w:r>
        <w:rPr>
          <w:rFonts w:hint="eastAsia" w:ascii="宋体" w:hAnsi="宋体" w:cs="Arial"/>
          <w:b/>
          <w:bCs/>
          <w:color w:val="000000"/>
          <w:sz w:val="21"/>
          <w:szCs w:val="21"/>
        </w:rPr>
      </w:r>
      <w:r/>
    </w:p>
    <w:p>
      <w:pPr>
        <w:spacing w:line="360" w:lineRule="auto"/>
        <w:rPr>
          <w:rFonts w:hint="eastAsia" w:ascii="宋体" w:hAnsi="宋体" w:cs="Times New Roman"/>
          <w:b/>
          <w:bCs/>
          <w:color w:val="000000"/>
          <w:sz w:val="21"/>
          <w:szCs w:val="21"/>
          <w:highlight w:val="none"/>
          <w:lang w:val="zh-CN"/>
        </w:rPr>
      </w:pPr>
      <w:r>
        <w:rPr>
          <w:rFonts w:hint="eastAsia" w:ascii="宋体" w:hAnsi="宋体"/>
          <w:b/>
          <w:bCs/>
          <w:color w:val="000000"/>
          <w:sz w:val="21"/>
          <w:szCs w:val="21"/>
          <w:highlight w:val="none"/>
          <w:lang w:val="zh-CN"/>
        </w:rPr>
        <w:t xml:space="preserve">格式</w:t>
      </w:r>
      <w:r>
        <w:rPr>
          <w:rFonts w:hint="eastAsia" w:ascii="宋体" w:hAnsi="宋体" w:cs="Times New Roman"/>
          <w:b/>
          <w:bCs/>
          <w:color w:val="000000"/>
          <w:sz w:val="21"/>
          <w:szCs w:val="21"/>
          <w:highlight w:val="none"/>
          <w:lang w:val="en-US" w:eastAsia="zh-CN"/>
        </w:rPr>
        <w:t xml:space="preserve">10：</w:t>
      </w:r>
      <w:r>
        <w:rPr>
          <w:rFonts w:hint="eastAsia" w:ascii="宋体" w:hAnsi="宋体" w:cs="Times New Roman"/>
          <w:b/>
          <w:bCs/>
          <w:color w:val="000000"/>
          <w:sz w:val="21"/>
          <w:szCs w:val="21"/>
          <w:highlight w:val="none"/>
          <w:lang w:val="zh-CN"/>
        </w:rPr>
        <w:t xml:space="preserve">拟投入本项目的设备设施明细表</w:t>
      </w:r>
      <w:r/>
    </w:p>
    <w:p>
      <w:pPr>
        <w:ind w:firstLine="2741"/>
        <w:spacing w:before="156" w:after="156"/>
        <w:rPr>
          <w:rFonts w:hint="eastAsia" w:ascii="宋体" w:hAnsi="宋体" w:cs="Times New Roman"/>
          <w:b/>
          <w:bCs/>
          <w:color w:val="000000"/>
          <w:sz w:val="21"/>
          <w:szCs w:val="21"/>
          <w:highlight w:val="none"/>
          <w:lang w:val="zh-CN"/>
        </w:rPr>
        <w:outlineLvl w:val="1"/>
      </w:pPr>
      <w:r>
        <w:rPr>
          <w:rFonts w:hint="eastAsia" w:ascii="宋体" w:hAnsi="宋体" w:cs="Times New Roman"/>
          <w:b/>
          <w:bCs/>
          <w:color w:val="000000"/>
          <w:sz w:val="21"/>
          <w:szCs w:val="21"/>
          <w:highlight w:val="none"/>
          <w:lang w:val="zh-CN"/>
        </w:rPr>
      </w:r>
      <w:r/>
    </w:p>
    <w:p>
      <w:pPr>
        <w:jc w:val="center"/>
        <w:spacing w:before="156" w:after="156"/>
        <w:rPr>
          <w:rFonts w:hint="eastAsia" w:ascii="宋体" w:hAnsi="宋体"/>
          <w:color w:val="000000"/>
          <w:sz w:val="21"/>
          <w:szCs w:val="21"/>
        </w:rPr>
        <w:outlineLvl w:val="1"/>
      </w:pPr>
      <w:r>
        <w:rPr>
          <w:rFonts w:hint="eastAsia" w:ascii="宋体" w:hAnsi="宋体" w:cs="Times New Roman"/>
          <w:b/>
          <w:bCs/>
          <w:color w:val="000000"/>
          <w:sz w:val="21"/>
          <w:szCs w:val="21"/>
          <w:highlight w:val="none"/>
          <w:lang w:val="zh-CN"/>
        </w:rPr>
        <w:t xml:space="preserve">拟投入本项目的设备设施明细表</w:t>
      </w:r>
      <w:r/>
    </w:p>
    <w:p>
      <w:pPr>
        <w:jc w:val="both"/>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项目编号：</w:t>
      </w:r>
      <w:r/>
    </w:p>
    <w:tbl>
      <w:tblPr>
        <w:tblStyle w:val="817"/>
        <w:tblW w:w="91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491"/>
        <w:gridCol w:w="842"/>
        <w:gridCol w:w="1474"/>
        <w:gridCol w:w="2009"/>
        <w:gridCol w:w="2219"/>
      </w:tblGrid>
      <w:tr>
        <w:trPr>
          <w:jc w:val="center"/>
          <w:trHeight w:val="454"/>
        </w:trPr>
        <w:tc>
          <w:tcPr>
            <w:tcW w:w="1123"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W w:w="149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产品名称</w:t>
            </w:r>
            <w:r/>
          </w:p>
        </w:tc>
        <w:tc>
          <w:tcPr>
            <w:tcW w:w="84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品牌</w:t>
            </w:r>
            <w:r/>
          </w:p>
        </w:tc>
        <w:tc>
          <w:tcPr>
            <w:tcW w:w="1474"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规格型号</w:t>
            </w:r>
            <w:r/>
          </w:p>
        </w:tc>
        <w:tc>
          <w:tcPr>
            <w:tcW w:w="200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生产厂家/产地</w:t>
            </w:r>
            <w:r/>
          </w:p>
        </w:tc>
        <w:tc>
          <w:tcPr>
            <w:tcW w:w="221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技术参数或相关说明</w:t>
            </w:r>
            <w:r/>
          </w:p>
        </w:tc>
      </w:tr>
      <w:tr>
        <w:trPr>
          <w:jc w:val="center"/>
          <w:trHeight w:val="454"/>
        </w:trPr>
        <w:tc>
          <w:tcPr>
            <w:tcW w:w="1123"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454"/>
        </w:trPr>
        <w:tc>
          <w:tcPr>
            <w:tcW w:w="1123"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454"/>
        </w:trPr>
        <w:tc>
          <w:tcPr>
            <w:tcW w:w="1123"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454"/>
        </w:trPr>
        <w:tc>
          <w:tcPr>
            <w:tcW w:w="1123"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454"/>
        </w:trPr>
        <w:tc>
          <w:tcPr>
            <w:tcW w:w="1123"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454"/>
        </w:trPr>
        <w:tc>
          <w:tcPr>
            <w:tcW w:w="1123"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9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Height w:val="454"/>
        </w:trPr>
        <w:tc>
          <w:tcPr>
            <w:tcW w:w="1123"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p>
        </w:tc>
        <w:tc>
          <w:tcPr>
            <w:tcW w:w="1491"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842"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1474"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009"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219" w:type="dxa"/>
            <w:vAlign w:val="top"/>
            <w:textDirection w:val="lrTb"/>
            <w:noWrap w:val="false"/>
          </w:tcPr>
          <w:p>
            <w:pPr>
              <w:jc w:val="center"/>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注：1、本表格式仅供参考，投标人可根据自身情况自行增减；</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2、如采购文件有要求，投标人拟投入产品须满足招标文件要求；</w:t>
      </w:r>
      <w:r/>
    </w:p>
    <w:p>
      <w:pPr>
        <w:jc w:val="left"/>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3、如采购文件有要求，投标人应按采购文件要求提供拟投入产品的相关证明材料。</w:t>
      </w:r>
      <w:r/>
    </w:p>
    <w:p>
      <w:pPr>
        <w:ind w:firstLine="420"/>
        <w:keepLines w:val="0"/>
        <w:keepNext w:val="0"/>
        <w:pageBreakBefore w:val="0"/>
        <w:spacing w:line="440" w:lineRule="exact"/>
        <w:widowControl w:val="off"/>
        <w:rPr>
          <w:rFonts w:hint="eastAsia" w:ascii="宋体" w:hAnsi="宋体"/>
          <w:color w:val="000000"/>
          <w:sz w:val="21"/>
          <w:szCs w:val="21"/>
        </w:rPr>
      </w:pPr>
      <w:r>
        <w:rPr>
          <w:rFonts w:hint="eastAsia" w:ascii="宋体" w:hAnsi="宋体"/>
          <w:color w:val="000000"/>
          <w:sz w:val="21"/>
          <w:szCs w:val="21"/>
        </w:rPr>
      </w:r>
      <w:r/>
    </w:p>
    <w:p>
      <w:pPr>
        <w:ind w:firstLine="420"/>
        <w:keepLines w:val="0"/>
        <w:keepNext w:val="0"/>
        <w:pageBreakBefore w:val="0"/>
        <w:spacing w:line="440" w:lineRule="exact"/>
        <w:widowControl w:val="off"/>
        <w:rPr>
          <w:rFonts w:hint="eastAsia" w:ascii="宋体" w:hAnsi="宋体"/>
          <w:color w:val="000000"/>
          <w:sz w:val="21"/>
          <w:szCs w:val="21"/>
        </w:rPr>
      </w:pPr>
      <w:r>
        <w:rPr>
          <w:rFonts w:hint="eastAsia" w:ascii="宋体" w:hAnsi="宋体"/>
          <w:color w:val="000000"/>
          <w:sz w:val="21"/>
          <w:szCs w:val="21"/>
        </w:rPr>
      </w:r>
      <w:r/>
    </w:p>
    <w:p>
      <w:pPr>
        <w:ind w:firstLine="420"/>
        <w:keepLines w:val="0"/>
        <w:keepNext w:val="0"/>
        <w:pageBreakBefore w:val="0"/>
        <w:spacing w:line="440" w:lineRule="exact"/>
        <w:widowControl w:val="off"/>
        <w:rPr>
          <w:rFonts w:hint="eastAsia" w:ascii="宋体" w:hAnsi="宋体"/>
          <w:color w:val="000000"/>
          <w:sz w:val="21"/>
          <w:szCs w:val="21"/>
        </w:rPr>
      </w:pPr>
      <w:r>
        <w:rPr>
          <w:rFonts w:hint="eastAsia" w:ascii="宋体" w:hAnsi="宋体"/>
          <w:color w:val="000000"/>
          <w:sz w:val="21"/>
          <w:szCs w:val="21"/>
        </w:rPr>
      </w:r>
      <w:r/>
    </w:p>
    <w:p>
      <w:pPr>
        <w:ind w:firstLine="420"/>
        <w:keepLines w:val="0"/>
        <w:keepNext w:val="0"/>
        <w:pageBreakBefore w:val="0"/>
        <w:spacing w:line="440" w:lineRule="exact"/>
        <w:widowControl w:val="off"/>
        <w:rPr>
          <w:rFonts w:hint="eastAsia" w:ascii="宋体" w:hAnsi="宋体"/>
          <w:color w:val="000000"/>
          <w:sz w:val="21"/>
          <w:szCs w:val="21"/>
        </w:rPr>
      </w:pPr>
      <w:r>
        <w:rPr>
          <w:rFonts w:hint="eastAsia" w:ascii="宋体" w:hAnsi="宋体"/>
          <w:color w:val="000000"/>
          <w:sz w:val="21"/>
          <w:szCs w:val="21"/>
        </w:rPr>
      </w:r>
      <w:r/>
    </w:p>
    <w:p>
      <w:pPr>
        <w:ind w:firstLine="420"/>
        <w:keepLines w:val="0"/>
        <w:keepNext w:val="0"/>
        <w:pageBreakBefore w:val="0"/>
        <w:spacing w:line="440" w:lineRule="exact"/>
        <w:widowControl w:val="off"/>
        <w:rPr>
          <w:rFonts w:ascii="宋体" w:hAnsi="宋体"/>
          <w:color w:val="000000"/>
          <w:sz w:val="21"/>
          <w:szCs w:val="21"/>
        </w:rPr>
      </w:pPr>
      <w:r>
        <w:rPr>
          <w:rFonts w:hint="eastAsia" w:ascii="宋体" w:hAnsi="宋体"/>
          <w:color w:val="000000"/>
          <w:sz w:val="21"/>
          <w:szCs w:val="21"/>
        </w:rPr>
        <w:t xml:space="preserve">投标单位（单位盖章）： </w:t>
      </w:r>
      <w:r/>
    </w:p>
    <w:p>
      <w:pPr>
        <w:ind w:firstLine="420"/>
        <w:keepLines w:val="0"/>
        <w:keepNext w:val="0"/>
        <w:pageBreakBefore w:val="0"/>
        <w:spacing w:line="440" w:lineRule="exact"/>
        <w:widowControl w:val="off"/>
        <w:rPr>
          <w:rFonts w:ascii="宋体" w:hAnsi="宋体"/>
          <w:color w:val="000000"/>
          <w:sz w:val="21"/>
          <w:szCs w:val="21"/>
        </w:rPr>
      </w:pPr>
      <w:r>
        <w:rPr>
          <w:rFonts w:hint="eastAsia" w:ascii="宋体" w:hAnsi="宋体"/>
          <w:color w:val="000000"/>
          <w:sz w:val="21"/>
          <w:szCs w:val="21"/>
        </w:rPr>
        <w:t xml:space="preserve">法定代表人或代理人（</w:t>
      </w:r>
      <w:r>
        <w:rPr>
          <w:rFonts w:ascii="宋体" w:hAnsi="宋体"/>
          <w:color w:val="000000"/>
          <w:sz w:val="21"/>
          <w:szCs w:val="21"/>
        </w:rPr>
        <w:t xml:space="preserve">签字或盖章</w:t>
      </w:r>
      <w:r>
        <w:rPr>
          <w:rFonts w:hint="eastAsia" w:ascii="宋体" w:hAnsi="宋体"/>
          <w:color w:val="000000"/>
          <w:sz w:val="21"/>
          <w:szCs w:val="21"/>
        </w:rPr>
        <w:t xml:space="preserve">）</w:t>
      </w:r>
      <w:r/>
    </w:p>
    <w:p>
      <w:pPr>
        <w:ind w:firstLine="420"/>
        <w:keepLines w:val="0"/>
        <w:keepNext w:val="0"/>
        <w:pageBreakBefore w:val="0"/>
        <w:spacing w:line="440" w:lineRule="exact"/>
        <w:widowControl w:val="off"/>
        <w:rPr>
          <w:rFonts w:ascii="宋体" w:hAnsi="宋体"/>
          <w:color w:val="000000"/>
          <w:sz w:val="21"/>
          <w:szCs w:val="21"/>
        </w:rPr>
      </w:pPr>
      <w:r>
        <w:rPr>
          <w:rFonts w:hint="eastAsia" w:ascii="宋体" w:hAnsi="宋体"/>
          <w:color w:val="000000"/>
          <w:sz w:val="21"/>
          <w:szCs w:val="21"/>
        </w:rPr>
        <w:t xml:space="preserve">日期：</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年</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月</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日</w:t>
      </w:r>
      <w:r/>
    </w:p>
    <w:p>
      <w:pPr>
        <w:spacing w:line="360" w:lineRule="auto"/>
        <w:rPr>
          <w:rFonts w:hint="eastAsia"/>
          <w:b/>
          <w:bCs/>
          <w:color w:val="000000"/>
          <w:sz w:val="21"/>
          <w:szCs w:val="21"/>
          <w:shd w:val="clear" w:color="auto" w:fill="ffffff"/>
        </w:rPr>
      </w:pPr>
      <w:r>
        <w:rPr>
          <w:rFonts w:hint="eastAsia"/>
          <w:b/>
          <w:bCs/>
          <w:color w:val="000000"/>
          <w:sz w:val="21"/>
          <w:szCs w:val="21"/>
          <w:shd w:val="clear" w:color="auto" w:fill="ffffff"/>
        </w:rPr>
      </w:r>
      <w:r/>
    </w:p>
    <w:p>
      <w:pPr>
        <w:spacing w:line="360" w:lineRule="auto"/>
        <w:rPr>
          <w:rFonts w:hint="eastAsia"/>
          <w:b/>
          <w:bCs/>
          <w:color w:val="000000"/>
          <w:sz w:val="21"/>
          <w:szCs w:val="21"/>
          <w:shd w:val="clear" w:color="auto" w:fill="ffffff"/>
        </w:rPr>
      </w:pPr>
      <w:r>
        <w:rPr>
          <w:rFonts w:hint="eastAsia"/>
          <w:b/>
          <w:bCs/>
          <w:color w:val="000000"/>
          <w:sz w:val="21"/>
          <w:szCs w:val="21"/>
          <w:shd w:val="clear" w:color="auto" w:fill="ffffff"/>
        </w:rPr>
      </w:r>
      <w:r/>
    </w:p>
    <w:p>
      <w:pPr>
        <w:spacing w:line="360" w:lineRule="auto"/>
        <w:rPr>
          <w:rFonts w:hint="eastAsia"/>
          <w:b/>
          <w:bCs/>
          <w:color w:val="000000"/>
          <w:sz w:val="21"/>
          <w:szCs w:val="21"/>
          <w:shd w:val="clear" w:color="auto" w:fill="ffffff"/>
        </w:rPr>
      </w:pPr>
      <w:r>
        <w:rPr>
          <w:rFonts w:hint="eastAsia"/>
          <w:b/>
          <w:bCs/>
          <w:color w:val="000000"/>
          <w:sz w:val="21"/>
          <w:szCs w:val="21"/>
          <w:shd w:val="clear" w:color="auto" w:fill="ffffff"/>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pStyle w:val="1008"/>
        <w:rPr>
          <w:rFonts w:hint="eastAsia" w:ascii="宋体" w:hAnsi="宋体"/>
          <w:b/>
          <w:bCs/>
          <w:color w:val="000000"/>
          <w:sz w:val="21"/>
          <w:szCs w:val="21"/>
          <w:lang w:val="zh-CN"/>
        </w:rPr>
      </w:pPr>
      <w:r>
        <w:rPr>
          <w:rFonts w:hint="eastAsia" w:ascii="宋体" w:hAnsi="宋体"/>
          <w:b/>
          <w:bCs/>
          <w:color w:val="000000"/>
          <w:sz w:val="21"/>
          <w:szCs w:val="21"/>
          <w:lang w:val="zh-CN"/>
        </w:rPr>
      </w:r>
      <w:r/>
    </w:p>
    <w:p>
      <w:pPr>
        <w:rPr>
          <w:rFonts w:hint="eastAsia" w:ascii="宋体" w:hAnsi="宋体"/>
          <w:b/>
          <w:bCs/>
          <w:color w:val="000000"/>
          <w:sz w:val="21"/>
          <w:szCs w:val="21"/>
          <w:lang w:val="zh-CN"/>
        </w:rPr>
      </w:pPr>
      <w:r>
        <w:rPr>
          <w:rFonts w:hint="eastAsia" w:ascii="宋体" w:hAnsi="宋体"/>
          <w:b/>
          <w:bCs/>
          <w:color w:val="000000"/>
          <w:sz w:val="21"/>
          <w:szCs w:val="21"/>
          <w:lang w:val="zh-CN"/>
        </w:rPr>
      </w:r>
      <w:r/>
    </w:p>
    <w:p>
      <w:pPr>
        <w:pStyle w:val="1008"/>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rPr>
          <w:rFonts w:hint="eastAsia"/>
          <w:color w:val="000000"/>
          <w:lang w:val="zh-CN"/>
        </w:rPr>
      </w:pPr>
      <w:r>
        <w:rPr>
          <w:rFonts w:hint="eastAsia"/>
          <w:color w:val="000000"/>
          <w:lang w:val="zh-CN"/>
        </w:rPr>
      </w:r>
      <w:r/>
    </w:p>
    <w:p>
      <w:pPr>
        <w:spacing w:line="360" w:lineRule="auto"/>
        <w:rPr>
          <w:rFonts w:ascii="宋体" w:hAnsi="宋体" w:eastAsia="宋体"/>
          <w:color w:val="000000"/>
          <w:sz w:val="21"/>
          <w:szCs w:val="21"/>
          <w:lang w:val="en-US" w:eastAsia="zh-CN"/>
        </w:rPr>
      </w:pPr>
      <w:r>
        <w:rPr>
          <w:rFonts w:hint="eastAsia" w:ascii="宋体" w:hAnsi="宋体"/>
          <w:b/>
          <w:bCs/>
          <w:color w:val="000000"/>
          <w:sz w:val="21"/>
          <w:szCs w:val="21"/>
          <w:lang w:val="zh-CN"/>
        </w:rPr>
        <w:t xml:space="preserve">格式</w:t>
      </w:r>
      <w:r>
        <w:rPr>
          <w:rFonts w:hint="eastAsia" w:ascii="宋体" w:hAnsi="宋体"/>
          <w:b/>
          <w:bCs/>
          <w:color w:val="000000"/>
          <w:sz w:val="21"/>
          <w:szCs w:val="21"/>
          <w:lang w:val="en-US" w:eastAsia="zh-CN"/>
        </w:rPr>
        <w:t xml:space="preserve">11</w:t>
      </w:r>
      <w:r>
        <w:rPr>
          <w:rFonts w:hint="eastAsia" w:ascii="宋体" w:hAnsi="宋体"/>
          <w:b/>
          <w:bCs/>
          <w:color w:val="000000"/>
          <w:sz w:val="21"/>
          <w:szCs w:val="21"/>
          <w:lang w:val="zh-CN"/>
        </w:rPr>
        <w:t xml:space="preserve">：</w:t>
      </w:r>
      <w:r>
        <w:rPr>
          <w:rFonts w:hint="eastAsia" w:ascii="宋体" w:hAnsi="宋体"/>
          <w:b/>
          <w:bCs/>
          <w:color w:val="000000"/>
          <w:sz w:val="21"/>
          <w:szCs w:val="21"/>
          <w:lang w:val="en-US" w:eastAsia="zh-CN"/>
        </w:rPr>
        <w:t xml:space="preserve">企业类似业绩一览表</w:t>
      </w:r>
      <w:r/>
    </w:p>
    <w:p>
      <w:pPr>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before="156" w:after="156"/>
        <w:rPr>
          <w:rFonts w:hint="eastAsia" w:ascii="宋体" w:hAnsi="宋体" w:eastAsia="宋体" w:cs="Times New Roman"/>
          <w:b/>
          <w:bCs/>
          <w:color w:val="000000"/>
          <w:sz w:val="21"/>
          <w:szCs w:val="21"/>
          <w:lang w:val="zh-CN"/>
        </w:rPr>
        <w:outlineLvl w:val="1"/>
      </w:pPr>
      <w:r>
        <w:rPr>
          <w:rFonts w:hint="eastAsia" w:ascii="宋体" w:hAnsi="宋体" w:eastAsia="宋体" w:cs="Times New Roman"/>
          <w:b/>
          <w:bCs/>
          <w:color w:val="000000"/>
          <w:sz w:val="21"/>
          <w:szCs w:val="21"/>
          <w:lang w:val="zh-CN"/>
        </w:rPr>
        <w:t xml:space="preserve">企业类似业绩一览表</w:t>
      </w:r>
      <w:r/>
    </w:p>
    <w:p>
      <w:pPr>
        <w:jc w:val="center"/>
        <w:spacing w:before="156" w:after="156"/>
        <w:rPr>
          <w:rFonts w:hint="eastAsia" w:ascii="宋体" w:hAnsi="宋体" w:eastAsia="宋体" w:cs="Times New Roman"/>
          <w:b/>
          <w:bCs/>
          <w:color w:val="000000"/>
          <w:sz w:val="21"/>
          <w:szCs w:val="21"/>
          <w:lang w:val="zh-CN"/>
        </w:rPr>
        <w:outlineLvl w:val="1"/>
      </w:pPr>
      <w:r>
        <w:rPr>
          <w:rFonts w:hint="eastAsia" w:ascii="宋体" w:hAnsi="宋体" w:eastAsia="宋体" w:cs="Times New Roman"/>
          <w:b/>
          <w:bCs/>
          <w:color w:val="000000"/>
          <w:sz w:val="21"/>
          <w:szCs w:val="21"/>
          <w:lang w:val="zh-CN"/>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jc w:val="center"/>
        </w:trPr>
        <w:tc>
          <w:tcPr>
            <w:tcW w:w="85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2591"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tc>
        <w:tc>
          <w:tcPr>
            <w:tcW w:w="1327"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签订时间</w:t>
            </w:r>
            <w:r/>
          </w:p>
        </w:tc>
        <w:tc>
          <w:tcPr>
            <w:tcW w:w="1469" w:type="dxa"/>
            <w:vAlign w:val="center"/>
            <w:textDirection w:val="lrTb"/>
            <w:noWrap w:val="false"/>
          </w:tcPr>
          <w:p>
            <w:pPr>
              <w:jc w:val="center"/>
              <w:tabs>
                <w:tab w:val="left" w:pos="625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p>
          <w:p>
            <w:pPr>
              <w:jc w:val="center"/>
              <w:tabs>
                <w:tab w:val="left" w:pos="625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w:t>
            </w:r>
            <w:r/>
          </w:p>
        </w:tc>
        <w:tc>
          <w:tcPr>
            <w:tcW w:w="19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p>
        </w:tc>
        <w:tc>
          <w:tcPr>
            <w:tcW w:w="127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服务期</w:t>
            </w:r>
            <w:r/>
          </w:p>
        </w:tc>
      </w:tr>
      <w:tr>
        <w:trPr>
          <w:jc w:val="center"/>
        </w:trPr>
        <w:tc>
          <w:tcPr>
            <w:tcW w:w="85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2591"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5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2591"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5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2591"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5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2591"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5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2591"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5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2591"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5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2591"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5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91"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850"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591"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27" w:type="dxa"/>
            <w:vAlign w:val="top"/>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69"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65"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4" w:type="dxa"/>
            <w:vAlign w:val="center"/>
            <w:textDirection w:val="lrTb"/>
            <w:noWrap w:val="false"/>
          </w:tcPr>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spacing w:line="460" w:lineRule="exact"/>
        <w:rPr>
          <w:rFonts w:hint="eastAsia" w:ascii="宋体" w:hAnsi="宋体" w:eastAsia="宋体" w:cs="Times New Roman"/>
          <w:color w:val="000000"/>
          <w:sz w:val="21"/>
          <w:szCs w:val="21"/>
          <w:lang w:eastAsia="zh-CN"/>
        </w:rPr>
      </w:pPr>
      <w:r>
        <w:rPr>
          <w:rFonts w:hint="eastAsia" w:ascii="宋体" w:hAnsi="宋体" w:eastAsia="宋体" w:cs="Times New Roman"/>
          <w:color w:val="000000"/>
          <w:sz w:val="21"/>
          <w:szCs w:val="21"/>
          <w:lang w:val="en-US" w:eastAsia="zh-CN"/>
        </w:rPr>
        <w:t xml:space="preserve">注</w:t>
      </w:r>
      <w:r>
        <w:rPr>
          <w:rFonts w:hint="eastAsia" w:ascii="宋体" w:hAnsi="宋体" w:eastAsia="宋体" w:cs="Times New Roman"/>
          <w:color w:val="000000"/>
          <w:sz w:val="21"/>
          <w:szCs w:val="21"/>
        </w:rPr>
        <w:t xml:space="preserve">：按照招标文件要求提供相应证明材料</w:t>
      </w:r>
      <w:r>
        <w:rPr>
          <w:rFonts w:hint="eastAsia" w:ascii="宋体" w:hAnsi="宋体" w:eastAsia="宋体" w:cs="Times New Roman"/>
          <w:color w:val="000000"/>
          <w:sz w:val="21"/>
          <w:szCs w:val="21"/>
          <w:lang w:eastAsia="zh-CN"/>
        </w:rPr>
        <w:t xml:space="preserve">。</w:t>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ind w:firstLine="420"/>
        <w:spacing w:line="460" w:lineRule="exact"/>
        <w:rPr>
          <w:rFonts w:ascii="宋体" w:hAnsi="宋体"/>
          <w:color w:val="000000"/>
          <w:sz w:val="21"/>
          <w:szCs w:val="21"/>
        </w:rPr>
      </w:pPr>
      <w:r>
        <w:rPr>
          <w:rFonts w:hint="eastAsia" w:ascii="宋体" w:hAnsi="宋体"/>
          <w:color w:val="000000"/>
          <w:sz w:val="21"/>
          <w:szCs w:val="21"/>
        </w:rPr>
        <w:t xml:space="preserve">投标单位（单位盖章）： </w:t>
      </w:r>
      <w:r/>
    </w:p>
    <w:p>
      <w:pPr>
        <w:ind w:firstLine="420"/>
        <w:spacing w:line="460" w:lineRule="exact"/>
        <w:rPr>
          <w:rFonts w:ascii="宋体" w:hAnsi="宋体"/>
          <w:color w:val="000000"/>
          <w:sz w:val="21"/>
          <w:szCs w:val="21"/>
        </w:rPr>
      </w:pPr>
      <w:r>
        <w:rPr>
          <w:rFonts w:hint="eastAsia" w:ascii="宋体" w:hAnsi="宋体"/>
          <w:color w:val="000000"/>
          <w:sz w:val="21"/>
          <w:szCs w:val="21"/>
        </w:rPr>
        <w:t xml:space="preserve">法定代表人或代理人（</w:t>
      </w:r>
      <w:r>
        <w:rPr>
          <w:rFonts w:ascii="宋体" w:hAnsi="宋体"/>
          <w:color w:val="000000"/>
          <w:sz w:val="21"/>
          <w:szCs w:val="21"/>
        </w:rPr>
        <w:t xml:space="preserve">签字或盖章</w:t>
      </w:r>
      <w:r>
        <w:rPr>
          <w:rFonts w:hint="eastAsia" w:ascii="宋体" w:hAnsi="宋体"/>
          <w:color w:val="000000"/>
          <w:sz w:val="21"/>
          <w:szCs w:val="21"/>
        </w:rPr>
        <w:t xml:space="preserve">）</w:t>
      </w:r>
      <w:r/>
    </w:p>
    <w:p>
      <w:pPr>
        <w:ind w:firstLine="420"/>
        <w:spacing w:line="460" w:lineRule="exact"/>
        <w:rPr>
          <w:rFonts w:ascii="宋体" w:hAnsi="宋体"/>
          <w:color w:val="000000"/>
          <w:sz w:val="21"/>
          <w:szCs w:val="21"/>
        </w:rPr>
      </w:pPr>
      <w:r>
        <w:rPr>
          <w:rFonts w:hint="eastAsia" w:ascii="宋体" w:hAnsi="宋体"/>
          <w:color w:val="000000"/>
          <w:sz w:val="21"/>
          <w:szCs w:val="21"/>
        </w:rPr>
        <w:t xml:space="preserve">日期：</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年</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月</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日</w:t>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pStyle w:val="1008"/>
        <w:rPr>
          <w:rFonts w:hint="eastAsia" w:ascii="宋体" w:hAnsi="宋体"/>
          <w:b/>
          <w:bCs/>
          <w:color w:val="000000"/>
          <w:sz w:val="21"/>
          <w:szCs w:val="21"/>
          <w:lang w:val="zh-CN"/>
        </w:rPr>
      </w:pPr>
      <w:r>
        <w:rPr>
          <w:rFonts w:hint="eastAsia" w:ascii="宋体" w:hAnsi="宋体"/>
          <w:b/>
          <w:bCs/>
          <w:color w:val="000000"/>
          <w:sz w:val="21"/>
          <w:szCs w:val="21"/>
          <w:lang w:val="zh-CN"/>
        </w:rPr>
      </w:r>
      <w:r/>
    </w:p>
    <w:p>
      <w:pPr>
        <w:rPr>
          <w:rFonts w:hint="eastAsia" w:ascii="宋体" w:hAnsi="宋体"/>
          <w:b/>
          <w:bCs/>
          <w:color w:val="000000"/>
          <w:sz w:val="21"/>
          <w:szCs w:val="21"/>
          <w:lang w:val="zh-CN"/>
        </w:rPr>
      </w:pPr>
      <w:r>
        <w:rPr>
          <w:rFonts w:hint="eastAsia" w:ascii="宋体" w:hAnsi="宋体"/>
          <w:b/>
          <w:bCs/>
          <w:color w:val="000000"/>
          <w:sz w:val="21"/>
          <w:szCs w:val="21"/>
          <w:lang w:val="zh-CN"/>
        </w:rPr>
      </w:r>
      <w:r/>
    </w:p>
    <w:p>
      <w:pPr>
        <w:pStyle w:val="1008"/>
        <w:rPr>
          <w:rFonts w:hint="eastAsia" w:ascii="宋体" w:hAnsi="宋体"/>
          <w:b/>
          <w:bCs/>
          <w:color w:val="000000"/>
          <w:sz w:val="21"/>
          <w:szCs w:val="21"/>
          <w:lang w:val="zh-CN"/>
        </w:rPr>
      </w:pPr>
      <w:r>
        <w:rPr>
          <w:rFonts w:hint="eastAsia" w:ascii="宋体" w:hAnsi="宋体"/>
          <w:b/>
          <w:bCs/>
          <w:color w:val="000000"/>
          <w:sz w:val="21"/>
          <w:szCs w:val="21"/>
          <w:lang w:val="zh-CN"/>
        </w:rPr>
      </w:r>
      <w:r/>
    </w:p>
    <w:p>
      <w:pPr>
        <w:rPr>
          <w:rFonts w:hint="eastAsia" w:ascii="宋体" w:hAnsi="宋体"/>
          <w:b/>
          <w:bCs/>
          <w:color w:val="000000"/>
          <w:sz w:val="21"/>
          <w:szCs w:val="21"/>
          <w:lang w:val="zh-CN"/>
        </w:rPr>
      </w:pPr>
      <w:r>
        <w:rPr>
          <w:rFonts w:hint="eastAsia" w:ascii="宋体" w:hAnsi="宋体"/>
          <w:b/>
          <w:bCs/>
          <w:color w:val="000000"/>
          <w:sz w:val="21"/>
          <w:szCs w:val="21"/>
          <w:lang w:val="zh-CN"/>
        </w:rPr>
      </w:r>
      <w:r/>
    </w:p>
    <w:p>
      <w:pPr>
        <w:pStyle w:val="1008"/>
        <w:rPr>
          <w:rFonts w:hint="eastAsia"/>
          <w:color w:val="000000"/>
          <w:lang w:val="zh-CN"/>
        </w:rPr>
      </w:pPr>
      <w:r>
        <w:rPr>
          <w:rFonts w:hint="eastAsia"/>
          <w:color w:val="000000"/>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en-US" w:eastAsia="zh-CN"/>
        </w:rPr>
      </w:pPr>
      <w:r>
        <w:rPr>
          <w:rFonts w:hint="eastAsia" w:ascii="宋体" w:hAnsi="宋体"/>
          <w:b/>
          <w:bCs/>
          <w:color w:val="000000"/>
          <w:sz w:val="21"/>
          <w:szCs w:val="21"/>
          <w:lang w:val="zh-CN"/>
        </w:rPr>
        <w:t xml:space="preserve">格式</w:t>
      </w:r>
      <w:r>
        <w:rPr>
          <w:rFonts w:hint="eastAsia" w:ascii="宋体" w:hAnsi="宋体"/>
          <w:b/>
          <w:bCs/>
          <w:color w:val="000000"/>
          <w:sz w:val="21"/>
          <w:szCs w:val="21"/>
        </w:rPr>
        <w:t xml:space="preserve">1</w:t>
      </w:r>
      <w:r>
        <w:rPr>
          <w:rFonts w:hint="eastAsia" w:ascii="宋体" w:hAnsi="宋体"/>
          <w:b/>
          <w:bCs/>
          <w:color w:val="000000"/>
          <w:sz w:val="21"/>
          <w:szCs w:val="21"/>
          <w:lang w:val="en-US" w:eastAsia="zh-CN"/>
        </w:rPr>
        <w:t xml:space="preserve">2</w:t>
      </w:r>
      <w:r>
        <w:rPr>
          <w:rFonts w:hint="eastAsia" w:ascii="宋体" w:hAnsi="宋体"/>
          <w:b/>
          <w:bCs/>
          <w:color w:val="000000"/>
          <w:sz w:val="21"/>
          <w:szCs w:val="21"/>
          <w:lang w:val="zh-CN"/>
        </w:rPr>
        <w:t xml:space="preserve">：</w:t>
      </w:r>
      <w:r>
        <w:rPr>
          <w:rFonts w:hint="eastAsia" w:ascii="宋体" w:hAnsi="宋体"/>
          <w:b/>
          <w:bCs/>
          <w:color w:val="000000"/>
          <w:sz w:val="21"/>
          <w:szCs w:val="21"/>
          <w:lang w:val="en-US" w:eastAsia="zh-CN"/>
        </w:rPr>
        <w:t xml:space="preserve">中小企业声明函</w:t>
      </w:r>
      <w:r/>
    </w:p>
    <w:p>
      <w:pPr>
        <w:jc w:val="center"/>
        <w:spacing w:line="4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中小企业声明函（货物）</w:t>
      </w:r>
      <w:r/>
    </w:p>
    <w:p>
      <w:pPr>
        <w:ind w:firstLine="48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本公司郑重声明，根据《政府采购促进中小企业发展管理办法》（财库﹝2020﹞46号）的规定，本公司参加</w:t>
      </w:r>
      <w:r>
        <w:rPr>
          <w:rFonts w:hint="eastAsia" w:ascii="宋体" w:hAnsi="宋体" w:eastAsia="宋体" w:cs="宋体"/>
          <w:b/>
          <w:i/>
          <w:color w:val="000000"/>
          <w:sz w:val="21"/>
          <w:szCs w:val="21"/>
          <w:highlight w:val="none"/>
          <w:u w:val="single"/>
        </w:rPr>
        <w:t xml:space="preserve">（单位名称）</w:t>
      </w:r>
      <w:r>
        <w:rPr>
          <w:rFonts w:hint="eastAsia" w:ascii="宋体" w:hAnsi="宋体" w:eastAsia="宋体" w:cs="宋体"/>
          <w:color w:val="000000"/>
          <w:sz w:val="21"/>
          <w:szCs w:val="21"/>
          <w:highlight w:val="none"/>
        </w:rPr>
        <w:t xml:space="preserve">的</w:t>
      </w:r>
      <w:r>
        <w:rPr>
          <w:rFonts w:hint="eastAsia" w:ascii="宋体" w:hAnsi="宋体" w:eastAsia="宋体" w:cs="宋体"/>
          <w:b/>
          <w:i/>
          <w:color w:val="000000"/>
          <w:sz w:val="21"/>
          <w:szCs w:val="21"/>
          <w:highlight w:val="none"/>
          <w:u w:val="single"/>
        </w:rPr>
        <w:t xml:space="preserve">（项目名称），编号  </w:t>
      </w:r>
      <w:r>
        <w:rPr>
          <w:rFonts w:hint="eastAsia" w:ascii="宋体" w:hAnsi="宋体" w:eastAsia="宋体" w:cs="宋体"/>
          <w:color w:val="000000"/>
          <w:sz w:val="21"/>
          <w:szCs w:val="21"/>
          <w:highlight w:val="none"/>
        </w:rPr>
        <w:t xml:space="preserve">采购活动，提供的货物全部由符合政策要求的中小企业制造。相关企业的具体情况如下：</w:t>
      </w:r>
      <w:r/>
    </w:p>
    <w:p>
      <w:pPr>
        <w:numPr>
          <w:ilvl w:val="0"/>
          <w:numId w:val="0"/>
        </w:numPr>
        <w:ind w:firstLine="420"/>
        <w:jc w:val="left"/>
        <w:spacing w:after="200"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b/>
          <w:i/>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i/>
          <w:color w:val="000000"/>
          <w:sz w:val="21"/>
          <w:szCs w:val="21"/>
          <w:highlight w:val="none"/>
          <w:u w:val="single"/>
        </w:rPr>
        <w:t xml:space="preserve">   工业    </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b/>
          <w:i/>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i/>
          <w:color w:val="000000"/>
          <w:sz w:val="21"/>
          <w:szCs w:val="21"/>
          <w:highlight w:val="none"/>
          <w:u w:val="single"/>
        </w:rPr>
        <w:tab/>
      </w:r>
      <w:r>
        <w:rPr>
          <w:rFonts w:hint="eastAsia" w:ascii="宋体" w:hAnsi="宋体" w:eastAsia="宋体" w:cs="宋体"/>
          <w:color w:val="000000"/>
          <w:sz w:val="21"/>
          <w:szCs w:val="21"/>
          <w:highlight w:val="none"/>
        </w:rPr>
        <w:t xml:space="preserve">人，营业收入为</w:t>
      </w:r>
      <w:r>
        <w:rPr>
          <w:rFonts w:hint="eastAsia" w:ascii="宋体" w:hAnsi="宋体" w:eastAsia="宋体" w:cs="宋体"/>
          <w:i/>
          <w:color w:val="000000"/>
          <w:sz w:val="21"/>
          <w:szCs w:val="21"/>
          <w:highlight w:val="none"/>
          <w:u w:val="single"/>
        </w:rPr>
        <w:tab/>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i/>
          <w:color w:val="000000"/>
          <w:sz w:val="21"/>
          <w:szCs w:val="21"/>
          <w:highlight w:val="none"/>
          <w:u w:val="single"/>
        </w:rPr>
        <w:tab/>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"_bookmark1"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position w:val="16"/>
          <w:sz w:val="21"/>
          <w:szCs w:val="21"/>
          <w:highlight w:val="none"/>
        </w:rPr>
        <w:t xml:space="preserve">1</w:t>
      </w:r>
      <w:r>
        <w:rPr>
          <w:rFonts w:hint="eastAsia" w:ascii="宋体" w:hAnsi="宋体" w:eastAsia="宋体" w:cs="宋体"/>
          <w:color w:val="000000"/>
          <w:position w:val="16"/>
          <w:sz w:val="21"/>
          <w:szCs w:val="21"/>
          <w:highlight w:val="none"/>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i/>
          <w:color w:val="000000"/>
          <w:sz w:val="21"/>
          <w:szCs w:val="21"/>
          <w:highlight w:val="none"/>
          <w:u w:val="single"/>
        </w:rPr>
        <w:tab/>
      </w:r>
      <w:r>
        <w:rPr>
          <w:rFonts w:hint="eastAsia" w:ascii="宋体" w:hAnsi="宋体" w:eastAsia="宋体" w:cs="宋体"/>
          <w:b/>
          <w:i/>
          <w:color w:val="000000"/>
          <w:sz w:val="21"/>
          <w:szCs w:val="21"/>
          <w:highlight w:val="none"/>
        </w:rPr>
        <w:t xml:space="preserve">（中型企业、小型企业、微型企业，</w:t>
      </w:r>
      <w:r>
        <w:rPr>
          <w:rFonts w:hint="eastAsia" w:ascii="宋体" w:hAnsi="宋体" w:eastAsia="宋体" w:cs="宋体"/>
          <w:b/>
          <w:bCs/>
          <w:i/>
          <w:color w:val="000000"/>
          <w:sz w:val="21"/>
          <w:szCs w:val="21"/>
          <w:highlight w:val="none"/>
        </w:rPr>
        <w:t xml:space="preserve">三者选一填写</w:t>
      </w:r>
      <w:r>
        <w:rPr>
          <w:rFonts w:hint="eastAsia" w:ascii="宋体" w:hAnsi="宋体" w:eastAsia="宋体" w:cs="宋体"/>
          <w:b/>
          <w:i/>
          <w:color w:val="000000"/>
          <w:sz w:val="21"/>
          <w:szCs w:val="21"/>
          <w:highlight w:val="none"/>
        </w:rPr>
        <w:t xml:space="preserve">）</w:t>
      </w:r>
      <w:r>
        <w:rPr>
          <w:rFonts w:hint="eastAsia" w:ascii="宋体" w:hAnsi="宋体" w:eastAsia="宋体" w:cs="宋体"/>
          <w:color w:val="000000"/>
          <w:sz w:val="21"/>
          <w:szCs w:val="21"/>
          <w:highlight w:val="none"/>
        </w:rPr>
        <w:t xml:space="preserve">；</w:t>
      </w:r>
      <w:r/>
    </w:p>
    <w:p>
      <w:pPr>
        <w:ind w:firstLine="48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
          <w:i/>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，属于</w:t>
      </w:r>
      <w:r>
        <w:rPr>
          <w:rFonts w:hint="eastAsia" w:ascii="宋体" w:hAnsi="宋体" w:eastAsia="宋体" w:cs="宋体"/>
          <w:i/>
          <w:color w:val="000000"/>
          <w:sz w:val="21"/>
          <w:szCs w:val="21"/>
          <w:highlight w:val="none"/>
          <w:u w:val="single"/>
        </w:rPr>
        <w:t xml:space="preserve">   工业    </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b/>
          <w:i/>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i/>
          <w:color w:val="000000"/>
          <w:sz w:val="21"/>
          <w:szCs w:val="21"/>
          <w:highlight w:val="none"/>
          <w:u w:val="single"/>
        </w:rPr>
        <w:tab/>
      </w:r>
      <w:r>
        <w:rPr>
          <w:rFonts w:hint="eastAsia" w:ascii="宋体" w:hAnsi="宋体" w:eastAsia="宋体" w:cs="宋体"/>
          <w:color w:val="000000"/>
          <w:sz w:val="21"/>
          <w:szCs w:val="21"/>
          <w:highlight w:val="none"/>
        </w:rPr>
        <w:t xml:space="preserve">人，营业收入为</w:t>
      </w:r>
      <w:r>
        <w:rPr>
          <w:rFonts w:hint="eastAsia" w:ascii="宋体" w:hAnsi="宋体" w:eastAsia="宋体" w:cs="宋体"/>
          <w:i/>
          <w:color w:val="000000"/>
          <w:sz w:val="21"/>
          <w:szCs w:val="21"/>
          <w:highlight w:val="none"/>
          <w:u w:val="single"/>
        </w:rPr>
        <w:tab/>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i/>
          <w:color w:val="000000"/>
          <w:sz w:val="21"/>
          <w:szCs w:val="21"/>
          <w:highlight w:val="none"/>
          <w:u w:val="single"/>
        </w:rPr>
        <w:tab/>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"_bookmark1"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position w:val="16"/>
          <w:sz w:val="21"/>
          <w:szCs w:val="21"/>
          <w:highlight w:val="none"/>
        </w:rPr>
        <w:t xml:space="preserve">1</w:t>
      </w:r>
      <w:r>
        <w:rPr>
          <w:rFonts w:hint="eastAsia" w:ascii="宋体" w:hAnsi="宋体" w:eastAsia="宋体" w:cs="宋体"/>
          <w:color w:val="000000"/>
          <w:position w:val="16"/>
          <w:sz w:val="21"/>
          <w:szCs w:val="21"/>
          <w:highlight w:val="none"/>
        </w:rPr>
        <w:fldChar w:fldCharType="end"/>
      </w:r>
      <w:r>
        <w:rPr>
          <w:rFonts w:hint="eastAsia" w:ascii="宋体" w:hAnsi="宋体" w:eastAsia="宋体" w:cs="宋体"/>
          <w:color w:val="000000"/>
          <w:sz w:val="21"/>
          <w:szCs w:val="21"/>
          <w:highlight w:val="none"/>
        </w:rPr>
        <w:t xml:space="preserve">，属于</w:t>
      </w:r>
      <w:r>
        <w:rPr>
          <w:rFonts w:hint="eastAsia" w:ascii="宋体" w:hAnsi="宋体" w:eastAsia="宋体" w:cs="宋体"/>
          <w:i/>
          <w:color w:val="000000"/>
          <w:sz w:val="21"/>
          <w:szCs w:val="21"/>
          <w:highlight w:val="none"/>
          <w:u w:val="single"/>
        </w:rPr>
        <w:tab/>
      </w:r>
      <w:r>
        <w:rPr>
          <w:rFonts w:hint="eastAsia" w:ascii="宋体" w:hAnsi="宋体" w:eastAsia="宋体" w:cs="宋体"/>
          <w:b/>
          <w:i/>
          <w:color w:val="000000"/>
          <w:sz w:val="21"/>
          <w:szCs w:val="21"/>
          <w:highlight w:val="none"/>
        </w:rPr>
        <w:t xml:space="preserve">（中型企业、小型企业、微型企业，</w:t>
      </w:r>
      <w:r>
        <w:rPr>
          <w:rFonts w:hint="eastAsia" w:ascii="宋体" w:hAnsi="宋体" w:eastAsia="宋体" w:cs="宋体"/>
          <w:b/>
          <w:bCs/>
          <w:i/>
          <w:color w:val="000000"/>
          <w:sz w:val="21"/>
          <w:szCs w:val="21"/>
          <w:highlight w:val="none"/>
        </w:rPr>
        <w:t xml:space="preserve">三者选一填写</w:t>
      </w:r>
      <w:r>
        <w:rPr>
          <w:rFonts w:hint="eastAsia" w:ascii="宋体" w:hAnsi="宋体" w:eastAsia="宋体" w:cs="宋体"/>
          <w:b/>
          <w:i/>
          <w:color w:val="000000"/>
          <w:sz w:val="21"/>
          <w:szCs w:val="21"/>
          <w:highlight w:val="none"/>
        </w:rPr>
        <w:t xml:space="preserve">）</w:t>
      </w:r>
      <w:r>
        <w:rPr>
          <w:rFonts w:hint="eastAsia" w:ascii="宋体" w:hAnsi="宋体" w:eastAsia="宋体" w:cs="宋体"/>
          <w:color w:val="000000"/>
          <w:sz w:val="21"/>
          <w:szCs w:val="21"/>
          <w:highlight w:val="none"/>
        </w:rPr>
        <w:t xml:space="preserve">；</w:t>
      </w:r>
      <w:r/>
    </w:p>
    <w:p>
      <w:pPr>
        <w:ind w:firstLine="48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p>
      <w:pPr>
        <w:ind w:firstLine="48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firstLine="48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ind w:firstLine="288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w:t>
      </w:r>
      <w:r/>
    </w:p>
    <w:p>
      <w:pPr>
        <w:ind w:firstLine="288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p>
    <w:p>
      <w:pPr>
        <w:ind w:firstLine="44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\l "_bookmark1"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position w:val="16"/>
          <w:sz w:val="21"/>
          <w:szCs w:val="21"/>
          <w:highlight w:val="none"/>
        </w:rPr>
        <w:t xml:space="preserve">1</w:t>
      </w:r>
      <w:r>
        <w:rPr>
          <w:rFonts w:hint="eastAsia" w:ascii="宋体" w:hAnsi="宋体" w:eastAsia="宋体" w:cs="宋体"/>
          <w:color w:val="000000"/>
          <w:position w:val="16"/>
          <w:sz w:val="21"/>
          <w:szCs w:val="21"/>
          <w:highlight w:val="none"/>
        </w:rPr>
        <w:fldChar w:fldCharType="end"/>
      </w:r>
      <w:r>
        <w:rPr>
          <w:rFonts w:hint="eastAsia" w:ascii="宋体" w:hAnsi="宋体" w:eastAsia="宋体" w:cs="宋体"/>
          <w:color w:val="000000"/>
          <w:sz w:val="21"/>
          <w:szCs w:val="21"/>
          <w:highlight w:val="none"/>
        </w:rPr>
        <w:t xml:space="preserve">从业人员、营业收入、资产总额填报上一年度数据，无上一年度数据的新成立企业可不填报。</w:t>
      </w:r>
      <w:r/>
    </w:p>
    <w:p>
      <w:pPr>
        <w:ind w:firstLine="48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p>
      <w:pPr>
        <w:ind w:firstLine="48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1、投标人提供的中小企业声明函必须包含本项目</w:t>
      </w:r>
      <w:r>
        <w:rPr>
          <w:rFonts w:hint="eastAsia" w:ascii="宋体" w:hAnsi="宋体" w:eastAsia="宋体" w:cs="宋体"/>
          <w:b/>
          <w:bCs/>
          <w:color w:val="000000"/>
          <w:sz w:val="21"/>
          <w:szCs w:val="21"/>
          <w:highlight w:val="none"/>
        </w:rPr>
        <w:t xml:space="preserve">已标注为工业属性的所有货物及其货物制造商</w:t>
      </w:r>
      <w:r>
        <w:rPr>
          <w:rFonts w:hint="eastAsia" w:ascii="宋体" w:hAnsi="宋体" w:eastAsia="宋体" w:cs="宋体"/>
          <w:color w:val="000000"/>
          <w:sz w:val="21"/>
          <w:szCs w:val="21"/>
          <w:highlight w:val="none"/>
        </w:rPr>
        <w:t xml:space="preserve">，并按照声明函格式填写完整、明确，否则不得享受相关中小企业价格扶持政策。</w:t>
      </w:r>
      <w:r/>
    </w:p>
    <w:p>
      <w:pPr>
        <w:ind w:firstLine="48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2、投标人提供的货物既有小、微企业制造货物，也有中、大型企业制造货物的，不享受小、微企业的价格扶持政策</w:t>
      </w:r>
      <w:r/>
    </w:p>
    <w:p>
      <w:pPr>
        <w:ind w:firstLine="48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3、中标、成交供应商享受规定的中小企业价格扶持政策的，《中小企业声明函》应当随中标、成交结果同时公告，接受社会监督。</w:t>
      </w:r>
      <w:r/>
    </w:p>
    <w:p>
      <w:pPr>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80"/>
        <w:jc w:val="left"/>
        <w:spacing w:before="0" w:beforeAutospacing="0" w:after="0" w:afterAutospacing="0" w:line="440" w:lineRule="exact"/>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t xml:space="preserve">格式</w:t>
      </w:r>
      <w:r>
        <w:rPr>
          <w:rFonts w:hint="eastAsia" w:ascii="宋体" w:hAnsi="宋体"/>
          <w:b/>
          <w:bCs/>
          <w:color w:val="000000"/>
          <w:sz w:val="21"/>
          <w:szCs w:val="21"/>
        </w:rPr>
        <w:t xml:space="preserve">1</w:t>
      </w:r>
      <w:r>
        <w:rPr>
          <w:rFonts w:hint="eastAsia" w:ascii="宋体" w:hAnsi="宋体"/>
          <w:b/>
          <w:bCs/>
          <w:color w:val="000000"/>
          <w:sz w:val="21"/>
          <w:szCs w:val="21"/>
          <w:lang w:val="en-US" w:eastAsia="zh-CN"/>
        </w:rPr>
        <w:t xml:space="preserve">3：</w:t>
      </w:r>
      <w:r>
        <w:rPr>
          <w:rFonts w:hint="eastAsia" w:ascii="宋体" w:hAnsi="宋体"/>
          <w:b/>
          <w:bCs/>
          <w:color w:val="000000"/>
          <w:sz w:val="21"/>
          <w:szCs w:val="21"/>
          <w:lang w:val="zh-CN"/>
        </w:rPr>
        <w:t xml:space="preserve">残疾人福利性单位声明函</w:t>
      </w:r>
      <w:r/>
    </w:p>
    <w:p>
      <w:pPr>
        <w:jc w:val="center"/>
        <w:spacing w:line="480" w:lineRule="atLeast"/>
        <w:widowControl/>
        <w:rPr>
          <w:rFonts w:ascii="宋体" w:hAnsi="宋体"/>
          <w:b/>
          <w:color w:val="000000"/>
          <w:sz w:val="28"/>
          <w:szCs w:val="32"/>
          <w:highlight w:val="none"/>
        </w:rPr>
      </w:pPr>
      <w:r>
        <w:rPr>
          <w:rFonts w:ascii="宋体" w:hAnsi="宋体"/>
          <w:b/>
          <w:color w:val="000000"/>
          <w:sz w:val="28"/>
          <w:szCs w:val="32"/>
          <w:highlight w:val="none"/>
        </w:rPr>
      </w:r>
      <w:r/>
    </w:p>
    <w:p>
      <w:pPr>
        <w:jc w:val="center"/>
        <w:spacing w:line="480" w:lineRule="atLeast"/>
        <w:widowControl/>
        <w:rPr>
          <w:rFonts w:ascii="宋体" w:hAnsi="宋体"/>
          <w:b/>
          <w:color w:val="000000"/>
          <w:sz w:val="28"/>
          <w:szCs w:val="32"/>
          <w:highlight w:val="none"/>
        </w:rPr>
      </w:pPr>
      <w:r>
        <w:rPr>
          <w:rFonts w:ascii="宋体" w:hAnsi="宋体"/>
          <w:b/>
          <w:color w:val="000000"/>
          <w:sz w:val="28"/>
          <w:szCs w:val="32"/>
          <w:highlight w:val="none"/>
        </w:rPr>
      </w:r>
      <w:r/>
    </w:p>
    <w:p>
      <w:pPr>
        <w:jc w:val="center"/>
        <w:spacing w:before="156" w:after="156"/>
        <w:rPr>
          <w:rFonts w:hint="eastAsia" w:ascii="宋体" w:hAnsi="宋体" w:eastAsia="宋体" w:cs="Times New Roman"/>
          <w:b/>
          <w:bCs/>
          <w:color w:val="000000"/>
          <w:sz w:val="21"/>
          <w:szCs w:val="21"/>
          <w:lang w:val="zh-CN"/>
        </w:rPr>
        <w:outlineLvl w:val="1"/>
      </w:pPr>
      <w:r>
        <w:rPr>
          <w:rFonts w:hint="eastAsia" w:ascii="宋体" w:hAnsi="宋体" w:eastAsia="宋体" w:cs="Times New Roman"/>
          <w:b/>
          <w:bCs/>
          <w:color w:val="000000"/>
          <w:sz w:val="21"/>
          <w:szCs w:val="21"/>
          <w:lang w:val="zh-CN"/>
        </w:rPr>
        <w:t xml:space="preserve">残疾人福利性单位声明函</w:t>
      </w:r>
      <w:r/>
    </w:p>
    <w:p>
      <w:pPr>
        <w:ind w:firstLine="1928"/>
        <w:jc w:val="left"/>
        <w:spacing w:line="480" w:lineRule="atLeast"/>
        <w:widowControl/>
        <w:rPr>
          <w:rFonts w:ascii="宋体" w:hAnsi="宋体"/>
          <w:b/>
          <w:color w:val="000000"/>
          <w:sz w:val="32"/>
          <w:szCs w:val="32"/>
          <w:highlight w:val="none"/>
        </w:rPr>
      </w:pPr>
      <w:r>
        <w:rPr>
          <w:rFonts w:ascii="宋体" w:hAnsi="宋体"/>
          <w:b/>
          <w:color w:val="000000"/>
          <w:sz w:val="32"/>
          <w:szCs w:val="32"/>
          <w:highlight w:val="none"/>
        </w:rPr>
      </w:r>
      <w:r/>
    </w:p>
    <w:p>
      <w:pPr>
        <w:ind w:firstLine="480"/>
        <w:jc w:val="left"/>
        <w:spacing w:line="480" w:lineRule="atLeast"/>
        <w:widowControl/>
        <w:rPr>
          <w:rFonts w:ascii="宋体" w:hAnsi="宋体" w:cs="宋体"/>
          <w:color w:val="000000"/>
          <w:sz w:val="21"/>
          <w:szCs w:val="21"/>
          <w:highlight w:val="none"/>
        </w:rPr>
      </w:pPr>
      <w:r>
        <w:rPr>
          <w:rFonts w:ascii="宋体" w:hAnsi="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u w:val="single"/>
          <w:lang w:val="en-US" w:eastAsia="zh-CN"/>
        </w:rPr>
        <w:t xml:space="preserve">        </w:t>
      </w:r>
      <w:r>
        <w:rPr>
          <w:rFonts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lang w:val="en-US" w:eastAsia="zh-CN"/>
        </w:rPr>
        <w:t xml:space="preserve">        </w:t>
      </w:r>
      <w:r>
        <w:rPr>
          <w:rFonts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000000"/>
          <w:sz w:val="21"/>
          <w:szCs w:val="21"/>
          <w:highlight w:val="none"/>
        </w:rPr>
      </w:pPr>
      <w:r>
        <w:rPr>
          <w:rFonts w:ascii="宋体" w:hAnsi="宋体" w:cs="宋体"/>
          <w:color w:val="000000"/>
          <w:sz w:val="21"/>
          <w:szCs w:val="21"/>
          <w:highlight w:val="none"/>
        </w:rPr>
        <w:t xml:space="preserve">本单位对上述声明的真实性负责。如有虚假，将依法承担相应责任。</w:t>
      </w:r>
      <w:r/>
    </w:p>
    <w:p>
      <w:pPr>
        <w:jc w:val="left"/>
        <w:spacing w:line="48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48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480" w:lineRule="atLeast"/>
        <w:widowControl/>
        <w:rPr>
          <w:rFonts w:ascii="宋体" w:hAnsi="宋体" w:cs="宋体"/>
          <w:color w:val="000000"/>
          <w:sz w:val="21"/>
          <w:szCs w:val="21"/>
          <w:highlight w:val="none"/>
        </w:rPr>
      </w:pP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ascii="宋体" w:hAnsi="宋体" w:cs="宋体"/>
          <w:color w:val="000000"/>
          <w:sz w:val="21"/>
          <w:szCs w:val="21"/>
          <w:highlight w:val="none"/>
        </w:rPr>
        <w:t xml:space="preserve">单位名称（盖章）：</w:t>
      </w:r>
      <w:r/>
    </w:p>
    <w:p>
      <w:pPr>
        <w:jc w:val="left"/>
        <w:spacing w:line="480" w:lineRule="atLeast"/>
        <w:widowControl/>
        <w:rPr>
          <w:rFonts w:ascii="宋体" w:hAnsi="宋体" w:cs="宋体"/>
          <w:color w:val="000000"/>
          <w:sz w:val="21"/>
          <w:szCs w:val="21"/>
          <w:highlight w:val="none"/>
        </w:rPr>
      </w:pP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                </w:t>
      </w:r>
      <w:r>
        <w:rPr>
          <w:rFonts w:ascii="宋体" w:hAnsi="宋体" w:cs="宋体"/>
          <w:color w:val="000000"/>
          <w:sz w:val="21"/>
          <w:szCs w:val="21"/>
          <w:highlight w:val="non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lang w:val="en-US" w:eastAsia="zh-CN"/>
        </w:rPr>
        <w:t xml:space="preserve">       </w:t>
      </w:r>
      <w:r>
        <w:rPr>
          <w:rFonts w:ascii="宋体" w:hAnsi="宋体" w:cs="宋体"/>
          <w:color w:val="000000"/>
          <w:sz w:val="21"/>
          <w:szCs w:val="21"/>
          <w:highlight w:val="none"/>
        </w:rPr>
        <w:t xml:space="preserve"> 日 期：</w:t>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pStyle w:val="1008"/>
        <w:rPr>
          <w:rFonts w:hint="eastAsia" w:ascii="宋体" w:hAnsi="宋体"/>
          <w:b/>
          <w:bCs/>
          <w:color w:val="000000"/>
          <w:sz w:val="21"/>
          <w:szCs w:val="21"/>
          <w:lang w:val="zh-CN"/>
        </w:rPr>
      </w:pPr>
      <w:r>
        <w:rPr>
          <w:rFonts w:hint="eastAsia" w:ascii="宋体" w:hAnsi="宋体"/>
          <w:b/>
          <w:bCs/>
          <w:color w:val="000000"/>
          <w:sz w:val="21"/>
          <w:szCs w:val="21"/>
          <w:lang w:val="zh-CN"/>
        </w:rPr>
      </w:r>
      <w:r/>
    </w:p>
    <w:p>
      <w:pPr>
        <w:rPr>
          <w:rFonts w:hint="eastAsia" w:ascii="宋体" w:hAnsi="宋体"/>
          <w:b/>
          <w:bCs/>
          <w:color w:val="000000"/>
          <w:sz w:val="21"/>
          <w:szCs w:val="21"/>
          <w:lang w:val="zh-CN"/>
        </w:rPr>
      </w:pPr>
      <w:r>
        <w:rPr>
          <w:rFonts w:hint="eastAsia" w:ascii="宋体" w:hAnsi="宋体"/>
          <w:b/>
          <w:bCs/>
          <w:color w:val="000000"/>
          <w:sz w:val="21"/>
          <w:szCs w:val="21"/>
          <w:lang w:val="zh-CN"/>
        </w:rPr>
      </w:r>
      <w:r/>
    </w:p>
    <w:p>
      <w:pPr>
        <w:pStyle w:val="1008"/>
        <w:rPr>
          <w:rFonts w:hint="eastAsia" w:ascii="宋体" w:hAnsi="宋体"/>
          <w:b/>
          <w:bCs/>
          <w:color w:val="000000"/>
          <w:sz w:val="21"/>
          <w:szCs w:val="21"/>
          <w:lang w:val="zh-CN"/>
        </w:rPr>
      </w:pPr>
      <w:r>
        <w:rPr>
          <w:rFonts w:hint="eastAsia" w:ascii="宋体" w:hAnsi="宋体"/>
          <w:b/>
          <w:bCs/>
          <w:color w:val="000000"/>
          <w:sz w:val="21"/>
          <w:szCs w:val="21"/>
          <w:lang w:val="zh-CN"/>
        </w:rPr>
      </w:r>
      <w:r/>
    </w:p>
    <w:p>
      <w:pPr>
        <w:rPr>
          <w:rFonts w:hint="eastAsia" w:ascii="宋体" w:hAnsi="宋体"/>
          <w:b/>
          <w:bCs/>
          <w:color w:val="000000"/>
          <w:sz w:val="21"/>
          <w:szCs w:val="21"/>
          <w:lang w:val="zh-CN"/>
        </w:rPr>
      </w:pPr>
      <w:r>
        <w:rPr>
          <w:rFonts w:hint="eastAsia" w:ascii="宋体" w:hAnsi="宋体"/>
          <w:b/>
          <w:bCs/>
          <w:color w:val="000000"/>
          <w:sz w:val="21"/>
          <w:szCs w:val="21"/>
          <w:lang w:val="zh-CN"/>
        </w:rPr>
      </w:r>
      <w:r/>
    </w:p>
    <w:p>
      <w:pPr>
        <w:pStyle w:val="1008"/>
        <w:rPr>
          <w:rFonts w:hint="eastAsia" w:ascii="宋体" w:hAnsi="宋体"/>
          <w:b/>
          <w:bCs/>
          <w:color w:val="000000"/>
          <w:sz w:val="21"/>
          <w:szCs w:val="21"/>
          <w:lang w:val="zh-CN"/>
        </w:rPr>
      </w:pPr>
      <w:r>
        <w:rPr>
          <w:rFonts w:hint="eastAsia" w:ascii="宋体" w:hAnsi="宋体"/>
          <w:b/>
          <w:bCs/>
          <w:color w:val="000000"/>
          <w:sz w:val="21"/>
          <w:szCs w:val="21"/>
          <w:lang w:val="zh-CN"/>
        </w:rPr>
      </w:r>
      <w:r/>
    </w:p>
    <w:p>
      <w:pPr>
        <w:rPr>
          <w:rFonts w:hint="eastAsia" w:ascii="宋体" w:hAnsi="宋体"/>
          <w:b/>
          <w:bCs/>
          <w:color w:val="000000"/>
          <w:sz w:val="21"/>
          <w:szCs w:val="21"/>
          <w:lang w:val="zh-CN"/>
        </w:rPr>
      </w:pPr>
      <w:r>
        <w:rPr>
          <w:rFonts w:hint="eastAsia" w:ascii="宋体" w:hAnsi="宋体"/>
          <w:b/>
          <w:bCs/>
          <w:color w:val="000000"/>
          <w:sz w:val="21"/>
          <w:szCs w:val="21"/>
          <w:lang w:val="zh-CN"/>
        </w:rPr>
      </w:r>
      <w:r/>
    </w:p>
    <w:p>
      <w:pPr>
        <w:pStyle w:val="1008"/>
        <w:rPr>
          <w:rFonts w:hint="eastAsia"/>
          <w:color w:val="000000"/>
          <w:lang w:val="zh-CN"/>
        </w:rPr>
      </w:pPr>
      <w:r>
        <w:rPr>
          <w:rFonts w:hint="eastAsia"/>
          <w:color w:val="000000"/>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hint="eastAsia" w:ascii="宋体" w:hAnsi="宋体"/>
          <w:b/>
          <w:bCs/>
          <w:color w:val="000000"/>
          <w:sz w:val="21"/>
          <w:szCs w:val="21"/>
          <w:lang w:val="zh-CN"/>
        </w:rPr>
      </w:pPr>
      <w:r>
        <w:rPr>
          <w:rFonts w:hint="eastAsia" w:ascii="宋体" w:hAnsi="宋体"/>
          <w:b/>
          <w:bCs/>
          <w:color w:val="000000"/>
          <w:sz w:val="21"/>
          <w:szCs w:val="21"/>
          <w:lang w:val="zh-CN"/>
        </w:rPr>
      </w:r>
      <w:r/>
    </w:p>
    <w:p>
      <w:pPr>
        <w:spacing w:line="360" w:lineRule="auto"/>
        <w:rPr>
          <w:rFonts w:ascii="宋体" w:hAnsi="宋体"/>
          <w:color w:val="000000"/>
          <w:sz w:val="21"/>
          <w:szCs w:val="21"/>
          <w:lang w:val="zh-CN"/>
        </w:rPr>
      </w:pPr>
      <w:r>
        <w:rPr>
          <w:rFonts w:hint="eastAsia" w:ascii="宋体" w:hAnsi="宋体"/>
          <w:b/>
          <w:bCs/>
          <w:color w:val="000000"/>
          <w:sz w:val="21"/>
          <w:szCs w:val="21"/>
          <w:lang w:val="zh-CN"/>
        </w:rPr>
        <w:t xml:space="preserve">格式</w:t>
      </w:r>
      <w:r>
        <w:rPr>
          <w:rFonts w:hint="eastAsia" w:ascii="宋体" w:hAnsi="宋体"/>
          <w:b/>
          <w:bCs/>
          <w:color w:val="000000"/>
          <w:sz w:val="21"/>
          <w:szCs w:val="21"/>
          <w:lang w:val="en-US" w:eastAsia="zh-CN"/>
        </w:rPr>
        <w:t xml:space="preserve">14</w:t>
      </w:r>
      <w:r>
        <w:rPr>
          <w:rFonts w:hint="eastAsia" w:ascii="宋体" w:hAnsi="宋体"/>
          <w:b/>
          <w:bCs/>
          <w:color w:val="000000"/>
          <w:sz w:val="21"/>
          <w:szCs w:val="21"/>
          <w:lang w:val="zh-CN"/>
        </w:rPr>
        <w:t xml:space="preserve">：技术、商务评分标准对应情况表</w:t>
      </w:r>
      <w:r/>
    </w:p>
    <w:p>
      <w:pPr>
        <w:spacing w:line="360" w:lineRule="auto"/>
        <w:rPr>
          <w:rFonts w:ascii="宋体" w:hAnsi="宋体" w:cs="宋体"/>
          <w:b/>
          <w:color w:val="000000"/>
          <w:sz w:val="21"/>
          <w:szCs w:val="21"/>
        </w:rPr>
      </w:pPr>
      <w:r>
        <w:rPr>
          <w:rFonts w:ascii="宋体" w:hAnsi="宋体" w:cs="宋体"/>
          <w:b/>
          <w:color w:val="000000"/>
          <w:sz w:val="21"/>
          <w:szCs w:val="21"/>
        </w:rPr>
      </w:r>
      <w:r/>
    </w:p>
    <w:tbl>
      <w:tblPr>
        <w:tblStyle w:val="817"/>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280"/>
      </w:tblGrid>
      <w:tr>
        <w:trPr/>
        <w:tc>
          <w:tcPr>
            <w:tcW w:w="1101"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序号</w:t>
            </w:r>
            <w:r/>
          </w:p>
        </w:tc>
        <w:tc>
          <w:tcPr>
            <w:tcW w:w="3118"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技术、商务评分内容</w:t>
            </w:r>
            <w:r/>
          </w:p>
        </w:tc>
        <w:tc>
          <w:tcPr>
            <w:tcW w:w="2484"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投标响应情况</w:t>
            </w:r>
            <w:r/>
          </w:p>
        </w:tc>
        <w:tc>
          <w:tcPr>
            <w:tcW w:w="2280"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详见页码</w:t>
            </w:r>
            <w:r/>
          </w:p>
        </w:tc>
      </w:tr>
      <w:tr>
        <w:trPr/>
        <w:tc>
          <w:tcPr>
            <w:tcW w:w="1101"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1</w:t>
            </w:r>
            <w:r/>
          </w:p>
        </w:tc>
        <w:tc>
          <w:tcPr>
            <w:tcW w:w="3118"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484"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280"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r>
      <w:tr>
        <w:trPr/>
        <w:tc>
          <w:tcPr>
            <w:tcW w:w="1101"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2</w:t>
            </w:r>
            <w:r/>
          </w:p>
        </w:tc>
        <w:tc>
          <w:tcPr>
            <w:tcW w:w="3118"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484"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280"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r>
      <w:tr>
        <w:trPr/>
        <w:tc>
          <w:tcPr>
            <w:tcW w:w="1101"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3</w:t>
            </w:r>
            <w:r/>
          </w:p>
        </w:tc>
        <w:tc>
          <w:tcPr>
            <w:tcW w:w="3118"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484"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280"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r>
      <w:tr>
        <w:trPr/>
        <w:tc>
          <w:tcPr>
            <w:tcW w:w="1101"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4</w:t>
            </w:r>
            <w:r/>
          </w:p>
        </w:tc>
        <w:tc>
          <w:tcPr>
            <w:tcW w:w="3118"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484"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280"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r>
      <w:tr>
        <w:trPr/>
        <w:tc>
          <w:tcPr>
            <w:tcW w:w="1101"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5</w:t>
            </w:r>
            <w:r/>
          </w:p>
        </w:tc>
        <w:tc>
          <w:tcPr>
            <w:tcW w:w="3118"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484"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280"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r>
      <w:tr>
        <w:trPr/>
        <w:tc>
          <w:tcPr>
            <w:tcW w:w="1101" w:type="dxa"/>
            <w:vAlign w:val="center"/>
            <w:textDirection w:val="lrTb"/>
            <w:noWrap w:val="false"/>
          </w:tcPr>
          <w:p>
            <w:pPr>
              <w:jc w:val="center"/>
              <w:spacing w:line="360" w:lineRule="auto"/>
              <w:rPr>
                <w:rFonts w:ascii="宋体" w:hAnsi="宋体" w:cs="宋体"/>
                <w:color w:val="000000"/>
                <w:sz w:val="21"/>
                <w:szCs w:val="21"/>
              </w:rPr>
            </w:pPr>
            <w:r>
              <w:rPr>
                <w:rFonts w:hint="eastAsia" w:ascii="宋体" w:hAnsi="宋体" w:cs="宋体"/>
                <w:color w:val="000000"/>
                <w:sz w:val="21"/>
                <w:szCs w:val="21"/>
              </w:rPr>
              <w:t xml:space="preserve">…</w:t>
            </w:r>
            <w:r/>
          </w:p>
        </w:tc>
        <w:tc>
          <w:tcPr>
            <w:tcW w:w="3118"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484"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c>
          <w:tcPr>
            <w:tcW w:w="2280" w:type="dxa"/>
            <w:vAlign w:val="center"/>
            <w:textDirection w:val="lrTb"/>
            <w:noWrap w:val="false"/>
          </w:tcPr>
          <w:p>
            <w:pPr>
              <w:spacing w:line="360" w:lineRule="auto"/>
              <w:rPr>
                <w:rFonts w:ascii="宋体" w:hAnsi="宋体" w:cs="宋体"/>
                <w:color w:val="000000"/>
                <w:sz w:val="21"/>
                <w:szCs w:val="21"/>
              </w:rPr>
            </w:pPr>
            <w:r>
              <w:rPr>
                <w:rFonts w:ascii="宋体" w:hAnsi="宋体" w:cs="宋体"/>
                <w:color w:val="000000"/>
                <w:sz w:val="21"/>
                <w:szCs w:val="21"/>
              </w:rPr>
            </w:r>
            <w:r/>
          </w:p>
        </w:tc>
      </w:tr>
    </w:tbl>
    <w:p>
      <w:pPr>
        <w:ind w:firstLine="420"/>
        <w:spacing w:before="25" w:after="25" w:line="360" w:lineRule="auto"/>
        <w:rPr>
          <w:rFonts w:ascii="宋体" w:hAnsi="宋体" w:cs="宋体"/>
          <w:b/>
          <w:color w:val="000000"/>
          <w:sz w:val="21"/>
          <w:szCs w:val="21"/>
        </w:rPr>
      </w:pPr>
      <w:r>
        <w:rPr>
          <w:rFonts w:hint="eastAsia" w:ascii="宋体" w:hAnsi="宋体" w:cs="宋体"/>
          <w:color w:val="000000"/>
          <w:sz w:val="21"/>
          <w:szCs w:val="21"/>
        </w:rPr>
        <w:t xml:space="preserve">为方便评审，请投标人按照评分标准内容，按序填写此表。</w:t>
      </w:r>
      <w:r/>
    </w:p>
    <w:p>
      <w:pPr>
        <w:pStyle w:val="991"/>
        <w:ind w:firstLine="0"/>
        <w:spacing w:line="360" w:lineRule="auto"/>
        <w:rPr>
          <w:b/>
          <w:bCs/>
          <w:color w:val="000000"/>
          <w:sz w:val="21"/>
          <w:szCs w:val="21"/>
          <w:shd w:val="clear" w:color="auto" w:fill="ffffff"/>
        </w:rPr>
      </w:pPr>
      <w:r>
        <w:rPr>
          <w:b/>
          <w:bCs/>
          <w:color w:val="000000"/>
          <w:sz w:val="21"/>
          <w:szCs w:val="21"/>
          <w:shd w:val="clear" w:color="auto" w:fill="ffffff"/>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1"/>
        <w:ind w:firstLine="0"/>
        <w:spacing w:line="360" w:lineRule="auto"/>
        <w:rPr>
          <w:rFonts w:ascii="宋体" w:hAnsi="宋体" w:eastAsia="宋体" w:cs="宋体"/>
          <w:b/>
          <w:bCs/>
          <w:color w:val="000000"/>
          <w:sz w:val="21"/>
          <w:szCs w:val="21"/>
          <w:lang w:val="zh-CN"/>
        </w:rPr>
      </w:pPr>
      <w:r>
        <w:rPr>
          <w:rFonts w:hint="eastAsia" w:ascii="宋体" w:hAnsi="宋体" w:eastAsia="宋体" w:cs="宋体"/>
          <w:b/>
          <w:color w:val="000000"/>
          <w:sz w:val="21"/>
          <w:szCs w:val="21"/>
        </w:rPr>
        <w:t xml:space="preserve">格式</w:t>
      </w:r>
      <w:r>
        <w:rPr>
          <w:rFonts w:hint="eastAsia" w:ascii="宋体" w:hAnsi="宋体" w:eastAsia="宋体" w:cs="宋体"/>
          <w:b/>
          <w:color w:val="000000"/>
          <w:sz w:val="21"/>
          <w:szCs w:val="21"/>
          <w:lang w:val="en-US" w:eastAsia="zh-CN"/>
        </w:rPr>
        <w:t xml:space="preserve">15</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rPr>
        <w:t xml:space="preserve">服务方案及其他招标文件要求自行编写格式</w:t>
      </w:r>
      <w:r/>
    </w:p>
    <w:p>
      <w:pPr>
        <w:spacing w:line="400" w:lineRule="exact"/>
        <w:rPr>
          <w:rFonts w:ascii="宋体" w:hAnsi="宋体" w:cs="宋体"/>
          <w:b/>
          <w:color w:val="000000"/>
          <w:sz w:val="21"/>
          <w:szCs w:val="21"/>
        </w:rPr>
      </w:pPr>
      <w:r>
        <w:rPr>
          <w:rFonts w:ascii="宋体" w:hAnsi="宋体" w:cs="宋体"/>
          <w:b/>
          <w:color w:val="000000"/>
          <w:sz w:val="21"/>
          <w:szCs w:val="21"/>
        </w:rPr>
      </w:r>
      <w:r/>
    </w:p>
    <w:p>
      <w:pPr>
        <w:rPr>
          <w:rFonts w:ascii="宋体" w:hAnsi="宋体" w:cs="宋体"/>
          <w:b/>
          <w:bCs/>
          <w:color w:val="000000"/>
          <w:sz w:val="21"/>
          <w:szCs w:val="21"/>
        </w:rPr>
      </w:pPr>
      <w:r>
        <w:rPr>
          <w:rFonts w:ascii="宋体" w:hAnsi="宋体" w:cs="宋体"/>
          <w:b/>
          <w:bCs/>
          <w:color w:val="000000"/>
          <w:sz w:val="21"/>
          <w:szCs w:val="21"/>
        </w:rPr>
      </w:r>
      <w:r/>
    </w:p>
    <w:p>
      <w:pPr>
        <w:rPr>
          <w:rFonts w:ascii="宋体" w:hAnsi="宋体" w:cs="宋体"/>
          <w:b/>
          <w:bCs/>
          <w:color w:val="000000"/>
          <w:sz w:val="21"/>
          <w:szCs w:val="21"/>
        </w:rPr>
      </w:pPr>
      <w:r>
        <w:rPr>
          <w:rFonts w:ascii="宋体" w:hAnsi="宋体" w:cs="宋体"/>
          <w:b/>
          <w:bCs/>
          <w:color w:val="000000"/>
          <w:sz w:val="21"/>
          <w:szCs w:val="21"/>
        </w:rPr>
      </w:r>
      <w:r/>
    </w:p>
    <w:p>
      <w:pPr>
        <w:contextualSpacing/>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说明：</w:t>
      </w:r>
      <w:r/>
    </w:p>
    <w:p>
      <w:pPr>
        <w:contextualSpacing/>
        <w:ind w:firstLine="420"/>
        <w:spacing w:line="400" w:lineRule="exact"/>
        <w:rPr>
          <w:rFonts w:ascii="宋体" w:hAnsi="宋体" w:cs="宋体"/>
          <w:color w:val="000000"/>
          <w:sz w:val="21"/>
          <w:szCs w:val="21"/>
        </w:rPr>
      </w:pPr>
      <w:r>
        <w:rPr>
          <w:rFonts w:hint="eastAsia" w:ascii="宋体" w:hAnsi="宋体" w:cs="宋体"/>
          <w:color w:val="000000"/>
          <w:sz w:val="21"/>
          <w:szCs w:val="21"/>
        </w:rPr>
        <w:t xml:space="preserve">对本章所有的投标文件格式，投标方可根据自身情况进行补充和修改，但补充和修改不得造成与本格式内容有实质性的违背。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pStyle w:val="989"/>
        <w:jc w:val="center"/>
        <w:rPr>
          <w:rFonts w:hint="eastAsia" w:cs="宋体"/>
          <w:color w:val="000000"/>
          <w:highlight w:val="none"/>
        </w:rPr>
      </w:pPr>
      <w:r/>
      <w:bookmarkStart w:id="61" w:name="_Toc486335449"/>
      <w:r/>
      <w:r/>
    </w:p>
    <w:p>
      <w:pPr>
        <w:pStyle w:val="989"/>
        <w:jc w:val="center"/>
        <w:rPr>
          <w:rFonts w:hint="eastAsia" w:cs="宋体"/>
          <w:color w:val="000000"/>
          <w:highlight w:val="none"/>
        </w:rPr>
      </w:pPr>
      <w:r>
        <w:rPr>
          <w:rFonts w:hint="eastAsia" w:cs="宋体"/>
          <w:color w:val="000000"/>
          <w:highlight w:val="none"/>
        </w:rPr>
      </w:r>
      <w:r/>
    </w:p>
    <w:p>
      <w:pPr>
        <w:pStyle w:val="989"/>
        <w:jc w:val="center"/>
        <w:rPr>
          <w:rFonts w:hint="eastAsia" w:cs="宋体"/>
          <w:color w:val="000000"/>
          <w:highlight w:val="none"/>
        </w:rPr>
      </w:pPr>
      <w:r>
        <w:rPr>
          <w:rFonts w:hint="eastAsia" w:cs="宋体"/>
          <w:color w:val="000000"/>
          <w:highlight w:val="none"/>
        </w:rPr>
      </w:r>
      <w:r/>
    </w:p>
    <w:p>
      <w:pPr>
        <w:pStyle w:val="989"/>
        <w:jc w:val="center"/>
        <w:rPr>
          <w:rFonts w:hint="eastAsia" w:cs="宋体"/>
          <w:color w:val="000000"/>
          <w:highlight w:val="none"/>
        </w:rPr>
      </w:pPr>
      <w:r>
        <w:rPr>
          <w:rFonts w:hint="eastAsia" w:cs="宋体"/>
          <w:color w:val="000000"/>
          <w:highlight w:val="none"/>
        </w:rPr>
      </w:r>
      <w:r/>
    </w:p>
    <w:p>
      <w:pPr>
        <w:pStyle w:val="989"/>
        <w:jc w:val="center"/>
        <w:rPr>
          <w:rFonts w:hint="eastAsia" w:cs="宋体"/>
          <w:color w:val="000000"/>
          <w:highlight w:val="none"/>
        </w:rPr>
      </w:pPr>
      <w:r>
        <w:rPr>
          <w:rFonts w:hint="eastAsia" w:cs="宋体"/>
          <w:color w:val="000000"/>
          <w:highlight w:val="none"/>
        </w:rPr>
      </w:r>
      <w:r/>
    </w:p>
    <w:p>
      <w:pPr>
        <w:pStyle w:val="989"/>
        <w:jc w:val="center"/>
        <w:rPr>
          <w:rFonts w:hint="eastAsia" w:cs="宋体"/>
          <w:color w:val="000000"/>
          <w:highlight w:val="none"/>
        </w:rPr>
      </w:pPr>
      <w:r>
        <w:rPr>
          <w:rFonts w:hint="eastAsia" w:cs="宋体"/>
          <w:color w:val="000000"/>
          <w:highlight w:val="none"/>
        </w:rPr>
      </w:r>
      <w:r/>
    </w:p>
    <w:p>
      <w:pPr>
        <w:rPr>
          <w:rFonts w:hint="eastAsia" w:cs="宋体"/>
          <w:color w:val="000000"/>
          <w:highlight w:val="none"/>
        </w:rPr>
      </w:pPr>
      <w:r>
        <w:rPr>
          <w:rFonts w:hint="eastAsia" w:cs="宋体"/>
          <w:color w:val="000000"/>
          <w:highlight w:val="none"/>
        </w:rPr>
      </w:r>
      <w:r/>
    </w:p>
    <w:p>
      <w:pPr>
        <w:pStyle w:val="1006"/>
        <w:rPr>
          <w:rFonts w:hint="eastAsia" w:cs="宋体"/>
          <w:color w:val="000000"/>
          <w:highlight w:val="none"/>
        </w:rPr>
      </w:pPr>
      <w:r>
        <w:rPr>
          <w:rFonts w:hint="eastAsia" w:cs="宋体"/>
          <w:color w:val="000000"/>
          <w:highlight w:val="none"/>
        </w:rPr>
      </w:r>
      <w:r/>
    </w:p>
    <w:p>
      <w:pPr>
        <w:pStyle w:val="1040"/>
        <w:rPr>
          <w:rFonts w:hint="eastAsia" w:cs="宋体"/>
          <w:color w:val="000000"/>
          <w:highlight w:val="none"/>
        </w:rPr>
      </w:pPr>
      <w:r>
        <w:rPr>
          <w:rFonts w:hint="eastAsia" w:cs="宋体"/>
          <w:color w:val="000000"/>
          <w:highlight w:val="none"/>
        </w:rPr>
      </w:r>
      <w:r/>
    </w:p>
    <w:p>
      <w:pPr>
        <w:rPr>
          <w:rFonts w:hint="eastAsia" w:cs="宋体"/>
          <w:color w:val="000000"/>
          <w:highlight w:val="none"/>
        </w:rPr>
      </w:pPr>
      <w:r>
        <w:rPr>
          <w:rFonts w:hint="eastAsia" w:cs="宋体"/>
          <w:color w:val="000000"/>
          <w:highlight w:val="none"/>
        </w:rPr>
      </w:r>
      <w:r/>
    </w:p>
    <w:p>
      <w:pPr>
        <w:pStyle w:val="1006"/>
        <w:rPr>
          <w:rFonts w:hint="eastAsia"/>
          <w:color w:val="000000"/>
          <w:highlight w:val="none"/>
        </w:rPr>
      </w:pPr>
      <w:r>
        <w:rPr>
          <w:rFonts w:hint="eastAsia"/>
          <w:color w:val="000000"/>
          <w:highlight w:val="none"/>
        </w:rPr>
      </w:r>
      <w:r/>
    </w:p>
    <w:p>
      <w:pPr>
        <w:pStyle w:val="104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08"/>
        <w:rPr>
          <w:rFonts w:hint="eastAsia"/>
          <w:color w:val="000000"/>
        </w:rPr>
      </w:pPr>
      <w:r>
        <w:rPr>
          <w:rFonts w:hint="eastAsia"/>
          <w:color w:val="000000"/>
        </w:rPr>
      </w:r>
      <w:r/>
    </w:p>
    <w:p>
      <w:pPr>
        <w:pStyle w:val="993"/>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3"/>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3"/>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3"/>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93"/>
        <w:rPr>
          <w:rFonts w:hint="eastAsia"/>
          <w:color w:val="000000"/>
        </w:rPr>
      </w:pPr>
      <w:r>
        <w:rPr>
          <w:rFonts w:hint="eastAsia"/>
          <w:color w:val="000000"/>
        </w:rPr>
      </w:r>
      <w:r/>
    </w:p>
    <w:p>
      <w:pPr>
        <w:rPr>
          <w:rFonts w:hint="eastAsia"/>
          <w:color w:val="000000"/>
          <w:highlight w:val="none"/>
        </w:rPr>
      </w:pPr>
      <w:r>
        <w:rPr>
          <w:rFonts w:hint="eastAsia"/>
          <w:color w:val="000000"/>
          <w:highlight w:val="none"/>
        </w:rPr>
      </w:r>
      <w:r/>
    </w:p>
    <w:p>
      <w:pPr>
        <w:rPr>
          <w:rFonts w:hint="eastAsia"/>
          <w:color w:val="000000"/>
        </w:rPr>
      </w:pPr>
      <w:r>
        <w:rPr>
          <w:rFonts w:hint="eastAsia"/>
          <w:color w:val="000000"/>
        </w:rPr>
      </w:r>
      <w:r/>
    </w:p>
    <w:p>
      <w:pPr>
        <w:pStyle w:val="993"/>
        <w:rPr>
          <w:rFonts w:hint="eastAsia"/>
          <w:color w:val="000000"/>
        </w:rPr>
      </w:pPr>
      <w:r>
        <w:rPr>
          <w:rFonts w:hint="eastAsia"/>
          <w:color w:val="000000"/>
        </w:rPr>
      </w:r>
      <w:r/>
    </w:p>
    <w:p>
      <w:pPr>
        <w:rPr>
          <w:rFonts w:hint="eastAsia"/>
          <w:color w:val="000000"/>
        </w:rPr>
      </w:pPr>
      <w:r>
        <w:rPr>
          <w:rFonts w:hint="eastAsia"/>
          <w:color w:val="000000"/>
        </w:rPr>
      </w:r>
      <w:r/>
    </w:p>
    <w:p>
      <w:pPr>
        <w:pStyle w:val="989"/>
        <w:jc w:val="center"/>
        <w:rPr>
          <w:rFonts w:hint="eastAsia" w:cs="宋体"/>
          <w:color w:val="000000"/>
          <w:highlight w:val="none"/>
        </w:rPr>
      </w:pPr>
      <w:r>
        <w:rPr>
          <w:rFonts w:hint="eastAsia" w:cs="宋体"/>
          <w:color w:val="000000"/>
          <w:highlight w:val="none"/>
        </w:rPr>
        <w:t xml:space="preserve">第六章  评审因素和评分标准</w:t>
      </w:r>
      <w:bookmarkEnd w:id="61"/>
      <w:r/>
      <w:r/>
    </w:p>
    <w:p>
      <w:pPr>
        <w:pStyle w:val="1106"/>
        <w:spacing w:line="360" w:lineRule="auto"/>
        <w:rPr>
          <w:rFonts w:hAnsi="宋体" w:eastAsia="宋体" w:cs="宋体"/>
          <w:b/>
          <w:color w:val="000000"/>
          <w:sz w:val="21"/>
          <w:szCs w:val="21"/>
        </w:rPr>
      </w:pPr>
      <w:r>
        <w:rPr>
          <w:rFonts w:hint="eastAsia" w:hAnsi="宋体" w:eastAsia="宋体" w:cs="宋体"/>
          <w:b/>
          <w:color w:val="000000"/>
          <w:sz w:val="21"/>
          <w:szCs w:val="21"/>
        </w:rPr>
        <w:t xml:space="preserve">一、评标办法：</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评标办法采用综合评分法。即在最大限度地满足招标文件实质性要求前提下，按照招标文件中规定的各项因素进行综合评审，由综合评分得分最高的投标人为中标候选人。综合评分的主要因素为：价格、方案及措施、履约能力、对招标文件的响应程度，以及相应的商务标和技术标比重或者分值等。</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3、如出现评标总得分最高的投标人有两个或两个以上的，以实际投标报价较低者优先作为中标候选人，如果实际投标报价也相同的，</w:t>
      </w:r>
      <w:r>
        <w:rPr>
          <w:rFonts w:hint="eastAsia" w:ascii="宋体" w:hAnsi="宋体" w:eastAsia="宋体" w:cs="宋体"/>
          <w:color w:val="000000"/>
          <w:sz w:val="21"/>
          <w:szCs w:val="21"/>
          <w:highlight w:val="none"/>
        </w:rPr>
        <w:t xml:space="preserve">则由采购人或者采购代理机构以抽签方式确定中标候选人。</w:t>
      </w:r>
      <w:r/>
    </w:p>
    <w:p>
      <w:pPr>
        <w:keepLines w:val="0"/>
        <w:keepNext w:val="0"/>
        <w:pageBreakBefore w:val="0"/>
        <w:spacing w:after="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4、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keepLines w:val="0"/>
        <w:keepNext w:val="0"/>
        <w:pageBreakBefore w:val="0"/>
        <w:spacing w:after="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、中小企业相关政策：</w:t>
      </w:r>
      <w:r/>
    </w:p>
    <w:p>
      <w:pPr>
        <w:ind w:firstLine="480"/>
        <w:jc w:val="both"/>
        <w:keepLines w:val="0"/>
        <w:keepNext w:val="0"/>
        <w:pageBreakBefore w:val="0"/>
        <w:spacing w:after="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000000"/>
          <w:sz w:val="21"/>
          <w:szCs w:val="21"/>
          <w:highlight w:val="none"/>
          <w:lang w:eastAsia="zh-CN"/>
        </w:rPr>
        <w:t xml:space="preserve">但与大企业的负责人为同一人，或者与大企业存在直接控股、管理关系的除外。</w:t>
      </w:r>
      <w:r>
        <w:rPr>
          <w:rFonts w:hint="eastAsia" w:ascii="宋体" w:hAnsi="宋体" w:eastAsia="宋体" w:cs="宋体"/>
          <w:color w:val="000000"/>
          <w:sz w:val="21"/>
          <w:szCs w:val="21"/>
          <w:highlight w:val="none"/>
          <w:lang w:eastAsia="zh-CN"/>
        </w:rPr>
        <w:t xml:space="preserve">符合中小企业划分标准的个体工商户，在政府采购活动中视同中小企业：</w:t>
      </w:r>
      <w:r/>
    </w:p>
    <w:p>
      <w:pPr>
        <w:ind w:firstLine="482"/>
        <w:jc w:val="both"/>
        <w:keepLines w:val="0"/>
        <w:keepNext w:val="0"/>
        <w:pageBreakBefore w:val="0"/>
        <w:spacing w:after="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在货物采购项目中，货物由小、微企业制造，即货物由小、微企业生产且使用该小、微企业商号或者注册商标。对其报价给予20%的扣除，扣除后的价格参与价格评审。</w:t>
      </w:r>
      <w:r/>
    </w:p>
    <w:p>
      <w:pPr>
        <w:ind w:firstLine="482"/>
        <w:jc w:val="both"/>
        <w:keepLines w:val="0"/>
        <w:keepNext w:val="0"/>
        <w:pageBreakBefore w:val="0"/>
        <w:spacing w:after="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keepLines w:val="0"/>
        <w:keepNext w:val="0"/>
        <w:pageBreakBefore w:val="0"/>
        <w:spacing w:after="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在货物采购项目中，供应商提供的货物既有小、微企业制造货物，也有中、大型企业制造货物的，不享受本办法规定的小、微企业价格扶持政策。</w:t>
      </w:r>
      <w:r/>
    </w:p>
    <w:p>
      <w:pPr>
        <w:ind w:firstLine="482"/>
        <w:jc w:val="both"/>
        <w:keepLines w:val="0"/>
        <w:keepNext w:val="0"/>
        <w:pageBreakBefore w:val="0"/>
        <w:spacing w:after="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以联合体形式参加政府采购活动，联合体各方均为中小企业的，联合体视同中小企业。其中，联合体各方均为小微企业的，联合体视同小微企业。</w:t>
      </w:r>
      <w:r/>
    </w:p>
    <w:p>
      <w:pPr>
        <w:ind w:firstLine="482"/>
        <w:jc w:val="both"/>
        <w:keepLines w:val="0"/>
        <w:keepNext w:val="0"/>
        <w:pageBreakBefore w:val="0"/>
        <w:spacing w:after="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符合中小企业划分标准的个体工商户，在政府采购活动中视同中小企业。</w:t>
      </w:r>
      <w:r/>
    </w:p>
    <w:p>
      <w:pPr>
        <w:ind w:firstLine="482"/>
        <w:jc w:val="both"/>
        <w:keepLines w:val="0"/>
        <w:keepNext w:val="0"/>
        <w:pageBreakBefore w:val="0"/>
        <w:spacing w:after="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残疾人福利性单位及监狱企业视同小型企业，享受评审中价格扣除等促进中小企业发展的政府采购政策。</w:t>
      </w:r>
      <w:r/>
    </w:p>
    <w:p>
      <w:pPr>
        <w:ind w:firstLine="482"/>
        <w:jc w:val="both"/>
        <w:keepLines w:val="0"/>
        <w:keepNext w:val="0"/>
        <w:pageBreakBefore w:val="0"/>
        <w:spacing w:after="0" w:line="360" w:lineRule="auto"/>
        <w:widowControl/>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供应商按照本办法规定提供声明函内容不实的，属于提供虚假材料谋取中标、 成交， 依照《中华人民共和国政府采购法》 等国家有关规定追究相应责任。 </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二、评分标准：</w:t>
      </w:r>
      <w:r/>
    </w:p>
    <w:p>
      <w:pPr>
        <w:keepLines w:val="0"/>
        <w:keepNext w:val="0"/>
        <w:pageBreakBefore w:val="0"/>
        <w:spacing w:line="360" w:lineRule="auto"/>
        <w:widowControl w:val="off"/>
        <w:rPr>
          <w:rFonts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一</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价格分（35分）</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第二步：满足招标文件要求且投标价格最低为评标基准价，其价格分为满分。</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其他投标人的价格分统一按照下列公式计算</w:t>
      </w:r>
      <w:r>
        <w:rPr>
          <w:rFonts w:hint="eastAsia" w:ascii="宋体" w:hAnsi="宋体" w:eastAsia="宋体" w:cs="宋体"/>
          <w:color w:val="000000"/>
          <w:sz w:val="21"/>
          <w:szCs w:val="21"/>
        </w:rPr>
        <w:t xml:space="preserve">（计算结果四舍五入保留两位小数）</w:t>
      </w:r>
      <w:r>
        <w:rPr>
          <w:rFonts w:hint="eastAsia" w:ascii="宋体" w:hAnsi="宋体" w:eastAsia="宋体" w:cs="宋体"/>
          <w:color w:val="000000"/>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rPr>
        <w:t xml:space="preserve">投标报价得分＝（评标基准价/投标报价）×</w:t>
      </w:r>
      <w:r>
        <w:rPr>
          <w:rFonts w:hint="eastAsia" w:ascii="宋体" w:hAnsi="宋体" w:eastAsia="宋体" w:cs="宋体"/>
          <w:color w:val="000000"/>
          <w:sz w:val="21"/>
          <w:szCs w:val="21"/>
          <w:lang w:val="en-US" w:eastAsia="zh-CN"/>
        </w:rPr>
        <w:t xml:space="preserve">35</w:t>
      </w:r>
      <w:r>
        <w:rPr>
          <w:rFonts w:hint="eastAsia" w:ascii="宋体" w:hAnsi="宋体" w:eastAsia="宋体" w:cs="宋体"/>
          <w:color w:val="000000"/>
          <w:sz w:val="21"/>
          <w:szCs w:val="21"/>
        </w:rPr>
        <w:t xml:space="preserve">%×100</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（二）服务方案（45分）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62" w:name="OLE_LINK28"/>
      <w:r>
        <w:rPr>
          <w:rFonts w:hint="eastAsia" w:ascii="宋体" w:hAnsi="宋体" w:eastAsia="宋体" w:cs="宋体"/>
          <w:color w:val="000000"/>
          <w:sz w:val="21"/>
          <w:szCs w:val="21"/>
          <w:highlight w:val="none"/>
          <w:lang w:val="en-US" w:eastAsia="zh-CN"/>
        </w:rPr>
        <w:t xml:space="preserve">1、项目服务</w:t>
      </w:r>
      <w:r>
        <w:rPr>
          <w:rFonts w:hint="eastAsia" w:ascii="宋体" w:hAnsi="宋体" w:eastAsia="宋体" w:cs="宋体"/>
          <w:color w:val="000000"/>
          <w:sz w:val="21"/>
          <w:szCs w:val="21"/>
          <w:highlight w:val="none"/>
        </w:rPr>
        <w:t xml:space="preserve">方案</w:t>
      </w:r>
      <w:bookmarkEnd w:id="62"/>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分）</w:t>
      </w:r>
      <w:r/>
    </w:p>
    <w:p>
      <w:pPr>
        <w:ind w:firstLine="420"/>
        <w:jc w:val="left"/>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rPr>
        <w:t xml:space="preserve">针对本项目</w:t>
      </w:r>
      <w:r>
        <w:rPr>
          <w:rFonts w:hint="eastAsia" w:ascii="宋体" w:hAnsi="宋体" w:eastAsia="宋体" w:cs="宋体"/>
          <w:color w:val="000000"/>
          <w:sz w:val="21"/>
          <w:szCs w:val="21"/>
          <w:lang w:eastAsia="zh-CN"/>
        </w:rPr>
        <w:t xml:space="preserve">提供货物配送</w:t>
      </w:r>
      <w:r>
        <w:rPr>
          <w:rFonts w:hint="eastAsia" w:ascii="宋体" w:hAnsi="宋体" w:eastAsia="宋体" w:cs="宋体"/>
          <w:color w:val="000000"/>
          <w:sz w:val="21"/>
          <w:szCs w:val="21"/>
          <w:highlight w:val="none"/>
          <w:lang w:val="en-US" w:eastAsia="zh-CN" w:bidi="ar-SA"/>
        </w:rPr>
        <w:t xml:space="preserve">方案包含：①实施组织计划；②进度计划；③供货期期安排；④质量保障体系；⑤安全管理措施；⑥安装调试方案；</w:t>
      </w:r>
      <w:r>
        <w:rPr>
          <w:rFonts w:hint="eastAsia" w:ascii="宋体" w:hAnsi="宋体" w:eastAsia="宋体" w:cs="宋体"/>
          <w:color w:val="auto"/>
          <w:sz w:val="21"/>
          <w:szCs w:val="21"/>
          <w:highlight w:val="none"/>
          <w:lang w:val="en-US" w:eastAsia="zh-CN" w:bidi="ar-SA"/>
        </w:rPr>
        <w:t xml:space="preserve">⑦</w:t>
      </w:r>
      <w:r>
        <w:rPr>
          <w:rFonts w:hint="eastAsia" w:ascii="宋体" w:hAnsi="宋体" w:cs="宋体"/>
          <w:color w:val="auto"/>
          <w:sz w:val="21"/>
          <w:szCs w:val="21"/>
          <w:highlight w:val="none"/>
          <w:lang w:val="en-US" w:eastAsia="zh-CN" w:bidi="ar-SA"/>
        </w:rPr>
        <w:t xml:space="preserve">设备移交</w:t>
      </w:r>
      <w:r>
        <w:rPr>
          <w:rFonts w:hint="eastAsia" w:ascii="宋体" w:hAnsi="宋体" w:eastAsia="宋体" w:cs="宋体"/>
          <w:color w:val="auto"/>
          <w:sz w:val="21"/>
          <w:szCs w:val="21"/>
          <w:highlight w:val="none"/>
          <w:lang w:val="en-US" w:eastAsia="zh-CN" w:bidi="ar-SA"/>
        </w:rPr>
        <w:t xml:space="preserve">方案。</w:t>
      </w:r>
      <w:r/>
    </w:p>
    <w:p>
      <w:pPr>
        <w:ind w:firstLine="430"/>
        <w:jc w:val="left"/>
        <w:keepLines w:val="0"/>
        <w:keepNext w:val="0"/>
        <w:pageBreakBefore w:val="0"/>
        <w:spacing w:line="360" w:lineRule="auto"/>
        <w:tabs>
          <w:tab w:val="left" w:pos="-3420" w:leader="none"/>
          <w:tab w:val="left" w:pos="16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方案内容符合本项目实际需求的得</w:t>
      </w: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分，每缺少一项内容，或内容非专门针对本项目，或内容不能满足本项目实际需求的每一项扣</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 </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售后服务</w:t>
      </w: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p>
      <w:pPr>
        <w:ind w:firstLine="430"/>
        <w:jc w:val="left"/>
        <w:keepLines w:val="0"/>
        <w:keepNext w:val="0"/>
        <w:pageBreakBefore w:val="0"/>
        <w:spacing w:line="360" w:lineRule="auto"/>
        <w:tabs>
          <w:tab w:val="left" w:pos="-3420" w:leader="none"/>
          <w:tab w:val="left" w:pos="162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针对本项目</w:t>
      </w:r>
      <w:r>
        <w:rPr>
          <w:rFonts w:hint="eastAsia" w:ascii="宋体" w:hAnsi="宋体" w:eastAsia="宋体" w:cs="宋体"/>
          <w:color w:val="000000"/>
          <w:sz w:val="21"/>
          <w:szCs w:val="21"/>
          <w:lang w:eastAsia="zh-CN"/>
        </w:rPr>
        <w:t xml:space="preserve">提供售后服务方案</w:t>
      </w:r>
      <w:r>
        <w:rPr>
          <w:rFonts w:hint="eastAsia" w:ascii="宋体" w:hAnsi="宋体" w:eastAsia="宋体" w:cs="宋体"/>
          <w:color w:val="000000"/>
          <w:sz w:val="21"/>
          <w:szCs w:val="21"/>
          <w:lang w:val="en-US" w:eastAsia="zh-CN"/>
        </w:rPr>
        <w:t xml:space="preserve">包含：①</w:t>
      </w:r>
      <w:r>
        <w:rPr>
          <w:rFonts w:hint="eastAsia" w:ascii="宋体" w:hAnsi="宋体" w:eastAsia="宋体" w:cs="宋体"/>
          <w:color w:val="000000"/>
          <w:sz w:val="21"/>
          <w:szCs w:val="21"/>
          <w:lang w:val="en-US" w:eastAsia="en-US"/>
        </w:rPr>
        <w:t xml:space="preserve">售后服务计划</w:t>
      </w:r>
      <w:r>
        <w:rPr>
          <w:rFonts w:hint="eastAsia"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en-US"/>
        </w:rPr>
        <w:t xml:space="preserve">售后服务保障措施</w:t>
      </w:r>
      <w:r>
        <w:rPr>
          <w:rFonts w:hint="eastAsia" w:ascii="宋体" w:hAnsi="宋体" w:eastAsia="宋体" w:cs="宋体"/>
          <w:color w:val="000000"/>
          <w:sz w:val="21"/>
          <w:szCs w:val="21"/>
          <w:lang w:val="en-US" w:eastAsia="zh-CN"/>
        </w:rPr>
        <w:t xml:space="preserve">；③</w:t>
      </w:r>
      <w:r>
        <w:rPr>
          <w:rFonts w:hint="eastAsia" w:ascii="宋体" w:hAnsi="宋体" w:eastAsia="宋体" w:cs="宋体"/>
          <w:color w:val="000000"/>
          <w:sz w:val="21"/>
          <w:szCs w:val="21"/>
          <w:lang w:val="en-US" w:eastAsia="en-US"/>
        </w:rPr>
        <w:t xml:space="preserve">售后服务体系及管理制度</w:t>
      </w:r>
      <w:r>
        <w:rPr>
          <w:rFonts w:hint="eastAsia" w:ascii="宋体" w:hAnsi="宋体" w:eastAsia="宋体" w:cs="宋体"/>
          <w:color w:val="000000"/>
          <w:sz w:val="21"/>
          <w:szCs w:val="21"/>
          <w:lang w:val="en-US" w:eastAsia="zh-CN"/>
        </w:rPr>
        <w:t xml:space="preserve">；④</w:t>
      </w:r>
      <w:r>
        <w:rPr>
          <w:rFonts w:hint="eastAsia" w:ascii="宋体" w:hAnsi="宋体" w:eastAsia="宋体" w:cs="宋体"/>
          <w:color w:val="000000"/>
          <w:sz w:val="21"/>
          <w:szCs w:val="21"/>
          <w:lang w:val="en-US" w:eastAsia="en-US"/>
        </w:rPr>
        <w:t xml:space="preserve">质保期内及质保期外的服务内容</w:t>
      </w:r>
      <w:r>
        <w:rPr>
          <w:rFonts w:hint="eastAsia" w:ascii="宋体" w:hAnsi="宋体" w:eastAsia="宋体" w:cs="宋体"/>
          <w:color w:val="000000"/>
          <w:sz w:val="21"/>
          <w:szCs w:val="21"/>
          <w:lang w:val="en-US" w:eastAsia="zh-CN"/>
        </w:rPr>
        <w:t xml:space="preserve">。</w:t>
      </w:r>
      <w:r/>
    </w:p>
    <w:p>
      <w:pPr>
        <w:ind w:firstLine="430"/>
        <w:jc w:val="left"/>
        <w:keepLines w:val="0"/>
        <w:keepNext w:val="0"/>
        <w:pageBreakBefore w:val="0"/>
        <w:spacing w:line="360" w:lineRule="auto"/>
        <w:tabs>
          <w:tab w:val="left" w:pos="-3420" w:leader="none"/>
          <w:tab w:val="left" w:pos="162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方案内容符合本项目实际需求的得</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分，每缺少一项内容，或内容非专门针对本项目，或内容不能满足本项目实际需求的每一项扣</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 </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3、维保服务方案（12分）</w:t>
      </w:r>
      <w:r/>
    </w:p>
    <w:p>
      <w:pPr>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针对本项目</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b w:val="0"/>
          <w:bCs w:val="0"/>
          <w:color w:val="000000"/>
          <w:sz w:val="21"/>
          <w:szCs w:val="21"/>
          <w:highlight w:val="none"/>
          <w:lang w:val="en-US" w:eastAsia="zh-CN" w:bidi="ar-SA"/>
        </w:rPr>
        <w:t xml:space="preserve">维保收费及维保方案至少包括：①维保收费清单及价格、②维保工作具体维保内容、③维保流程、④维保规范标准、维保档案等情况。</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方案内容符合本项目实际需求的得</w:t>
      </w: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分，每缺少一项内容，或内容非专门针对本项目，或内容不能满足本项目实际需求的每一项扣</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p>
    <w:p>
      <w:pPr>
        <w:numPr>
          <w:ilvl w:val="0"/>
          <w:numId w:val="0"/>
        </w:numPr>
        <w:ind w:left="0" w:firstLine="0"/>
        <w:jc w:val="left"/>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（三）企业综合情况（20分）</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、类似业绩（</w:t>
      </w:r>
      <w:r>
        <w:rPr>
          <w:rFonts w:hint="eastAsia" w:ascii="宋体" w:hAnsi="宋体" w:eastAsia="宋体" w:cs="宋体"/>
          <w:color w:val="000000"/>
          <w:szCs w:val="21"/>
          <w:lang w:val="en-US" w:eastAsia="zh-CN"/>
        </w:rPr>
        <w:t xml:space="preserve">15</w:t>
      </w:r>
      <w:r>
        <w:rPr>
          <w:rFonts w:hint="eastAsia" w:ascii="宋体" w:hAnsi="宋体" w:eastAsia="宋体" w:cs="宋体"/>
          <w:color w:val="000000"/>
          <w:szCs w:val="21"/>
        </w:rPr>
        <w:t xml:space="preserve">分）</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rPr>
        <w:t xml:space="preserve">投标人近三年（202</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年</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月1日，以合同签订日期为准）至今承担过</w:t>
      </w:r>
      <w:r>
        <w:rPr>
          <w:rFonts w:hint="eastAsia" w:ascii="宋体" w:hAnsi="宋体" w:eastAsia="宋体" w:cs="宋体"/>
          <w:color w:val="000000"/>
          <w:szCs w:val="21"/>
          <w:lang w:eastAsia="zh-CN"/>
        </w:rPr>
        <w:t xml:space="preserve">农机具采购</w:t>
      </w:r>
      <w:r>
        <w:rPr>
          <w:rFonts w:hint="eastAsia" w:ascii="宋体" w:hAnsi="宋体" w:eastAsia="宋体" w:cs="宋体"/>
          <w:color w:val="000000"/>
          <w:szCs w:val="21"/>
        </w:rPr>
        <w:t xml:space="preserve">项目每有1个得</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分，最高得</w:t>
      </w:r>
      <w:r>
        <w:rPr>
          <w:rFonts w:hint="eastAsia" w:ascii="宋体" w:hAnsi="宋体" w:eastAsia="宋体" w:cs="宋体"/>
          <w:color w:val="000000"/>
          <w:szCs w:val="21"/>
          <w:lang w:val="en-US" w:eastAsia="zh-CN"/>
        </w:rPr>
        <w:t xml:space="preserve">15</w:t>
      </w:r>
      <w:r>
        <w:rPr>
          <w:rFonts w:hint="eastAsia" w:ascii="宋体" w:hAnsi="宋体" w:eastAsia="宋体" w:cs="宋体"/>
          <w:color w:val="000000"/>
          <w:szCs w:val="21"/>
        </w:rPr>
        <w:t xml:space="preserve">分。（提供合同扫描件，未提供不得分。）</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、投标人应急响应时间（</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rPr>
        <w:t xml:space="preserve">投标人根据本项目特点，制定下列内容：承诺30分钟以内到达的得</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分；承诺45分钟以内到达的得</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分；承诺1小时以内到达的得</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rPr>
        <w:t xml:space="preserve">注：提供能在承诺时间到达的承诺书（格式自拟）及相关证明材料（包括出发地址，出发时间、到达时间、地图导航截图等），不提供证明材料不得分，本项最高</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分。</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lang w:eastAsia="zh-CN"/>
        </w:rPr>
      </w:pPr>
      <w:r>
        <w:rPr>
          <w:rFonts w:hint="eastAsia" w:ascii="宋体" w:hAnsi="宋体" w:eastAsia="宋体" w:cs="宋体"/>
          <w:color w:val="000000"/>
          <w:szCs w:val="21"/>
          <w:lang w:eastAsia="zh-CN"/>
        </w:rPr>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rPr>
        <w:t xml:space="preserve">注：</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rPr>
        <w:t xml:space="preserve">1、针对评分标准中评分的每一条，投标人均应提供相关资料并作出相应说明供评委评判，不提供相关资料的视为不具备该项得分的条件。</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rPr>
        <w:t xml:space="preserve">2、所有复印件或扫描件字迹须清晰可见,字迹不清晰或复印（扫描）不全的，视为未提供。</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rPr>
        <w:t xml:space="preserve">3、投标单位必须保证全部投标资料的真实性，如有虚假或对招标文件所要求说明的情况故意隐瞒或虚报，视为不实质性响应招标文件，为无效投标。已中标的将取消中标资格，并按“提供虚假材料谋取中标、成交”相关处理办法处理。</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4、投标报价超过最高限价的，投标单位不得进入评标程序。</w:t>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rPr>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rPr>
      </w:r>
      <w:r/>
    </w:p>
    <w:p>
      <w:pPr>
        <w:ind w:firstLine="430"/>
        <w:keepLines w:val="0"/>
        <w:keepNext w:val="0"/>
        <w:pageBreakBefore w:val="0"/>
        <w:spacing w:line="360" w:lineRule="auto"/>
        <w:tabs>
          <w:tab w:val="left" w:pos="-3420" w:leader="none"/>
          <w:tab w:val="left" w:pos="1620" w:leader="none"/>
        </w:tabs>
        <w:rPr>
          <w:rFonts w:hint="eastAsia" w:ascii="宋体" w:hAnsi="宋体" w:eastAsia="宋体" w:cs="宋体"/>
          <w:color w:val="000000"/>
          <w:szCs w:val="21"/>
        </w:rPr>
      </w:pPr>
      <w:r>
        <w:rPr>
          <w:rFonts w:hint="eastAsia" w:ascii="宋体" w:hAnsi="宋体" w:eastAsia="宋体" w:cs="宋体"/>
          <w:color w:val="000000"/>
          <w:szCs w:val="21"/>
        </w:rPr>
      </w:r>
      <w:r/>
    </w:p>
    <w:p>
      <w:pPr>
        <w:ind w:left="-61"/>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（全文完）</w:t>
      </w:r>
      <w:r/>
    </w:p>
    <w:sectPr>
      <w:footnotePr/>
      <w:endnotePr/>
      <w:type w:val="nextPage"/>
      <w:pgSz w:w="11905" w:h="16838" w:orient="portrait"/>
      <w:pgMar w:top="1191" w:right="1191" w:bottom="1191" w:left="1191"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Calibri">
    <w:panose1 w:val="020F0502020204030204"/>
  </w:font>
  <w:font w:name="汉仪书宋二S">
    <w:panose1 w:val="020B0503020202020204"/>
  </w:font>
  <w:font w:name="Tahoma">
    <w:panose1 w:val="020B060403050404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1"/>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right="360"/>
      <w:jc w:val="center"/>
    </w:pPr>
    <w:r>
      <w:rPr>
        <w:color w:val="000000"/>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rFonts w:hint="eastAsia" w:ascii="Times New Roman" w:hAnsi="Times New Roman" w:eastAsia="宋体" w:cs="Times New Roman"/>
        <w:color w:val="000000"/>
        <w:lang w:val="en-US" w:eastAsia="zh-CN"/>
      </w:rPr>
      <w:t xml:space="preserve">油菜生产全程机械化装备与技术推广应用项目 </w:t>
    </w:r>
    <w:r>
      <w:rPr>
        <w:rFonts w:hint="eastAsia" w:ascii="Times New Roman" w:hAnsi="Times New Roman" w:eastAsia="宋体" w:cs="Times New Roman"/>
        <w:lang w:val="en-US" w:eastAsia="zh-CN"/>
      </w:rPr>
      <w:t xml:space="preserve"> </w:t>
    </w:r>
    <w:r>
      <w:rPr>
        <w:rFonts w:hint="eastAsia" w:ascii="宋体" w:hAnsi="宋体" w:eastAsia="宋体" w:cs="Times New Roman"/>
        <w:lang w:val="en-US" w:eastAsia="zh-CN"/>
      </w:rPr>
      <w:t xml:space="preserve"> </w:t>
    </w:r>
    <w:r>
      <w:rPr>
        <w:rFonts w:hint="eastAsia" w:ascii="宋体" w:hAnsi="宋体" w:eastAsia="宋体" w:cs="Times New Roman"/>
      </w:rPr>
      <w:t xml:space="preserve">   </w:t>
    </w:r>
    <w:r>
      <w:rPr>
        <w:rFonts w:hint="eastAsia" w:ascii="宋体" w:hAnsi="宋体" w:eastAsia="宋体" w:cs="Times New Roman"/>
        <w:lang w:val="en-US" w:eastAsia="zh-CN"/>
      </w:rPr>
      <w:t xml:space="preserve">                  </w:t>
    </w:r>
    <w:r>
      <w:rPr>
        <w:rFonts w:hint="eastAsia" w:cs="Times New Roman"/>
        <w:lang w:val="en-US" w:eastAsia="zh-CN"/>
      </w:rPr>
      <w:t xml:space="preserve">JSZC-320585-SZQY-G2025-0020</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rPr>
        <w:rStyle w:val="1053"/>
      </w:rPr>
      <w:framePr w:wrap="around" w:vAnchor="text" w:hAnchor="margin" w:xAlign="right" w:y="1"/>
    </w:pPr>
    <w:r>
      <w:fldChar w:fldCharType="begin"/>
    </w:r>
    <w:r>
      <w:rPr>
        <w:rStyle w:val="1053"/>
      </w:rPr>
      <w:instrText xml:space="preserve">PAGE  </w:instrText>
    </w:r>
    <w:r>
      <w:fldChar w:fldCharType="end"/>
    </w:r>
    <w:r/>
  </w:p>
  <w:p>
    <w:pPr>
      <w:pStyle w:val="1022"/>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000000" w:sz="4" w:space="0"/>
      </w:pBdr>
    </w:pPr>
    <w:r>
      <w:rPr>
        <w:rFonts w:hint="eastAsia" w:ascii="宋体" w:hAnsi="宋体" w:eastAsia="宋体" w:cs="宋体"/>
        <w:sz w:val="21"/>
        <w:szCs w:val="24"/>
      </w:rPr>
      <mc:AlternateContent>
        <mc:Choice Requires="wpg">
          <w:drawing>
            <wp:inline xmlns:wp="http://schemas.openxmlformats.org/drawingml/2006/wordprocessingDrawing" distT="0" distB="0" distL="0" distR="0">
              <wp:extent cx="321945" cy="3175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22555" cy="3178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25.0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18"/>
        <w:lang w:eastAsia="zh-CN"/>
      </w:rPr>
      <w:t xml:space="preserve">苏州市群益工程顾问有限责任公司</w:t>
    </w:r>
    <w:r>
      <w:rPr>
        <w:rFonts w:ascii="宋体" w:hAnsi="宋体" w:eastAsia="宋体" w:cs="宋体"/>
        <w:sz w:val="21"/>
        <w:szCs w:val="18"/>
        <w:lang w:val="en-US" w:eastAsia="zh-CN"/>
      </w:rPr>
      <w:t xml:space="preserve">                               </w:t>
    </w:r>
    <w:r>
      <w:rPr>
        <w:rFonts w:hint="eastAsia" w:ascii="宋体" w:hAnsi="宋体" w:cs="宋体"/>
        <w:sz w:val="21"/>
        <w:szCs w:val="18"/>
        <w:lang w:val="en-US" w:eastAsia="zh-CN"/>
      </w:rPr>
      <w:t xml:space="preserve">JSZC-320585-SZQY-G2025-0020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1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pStyle w:val="1090"/>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pStyle w:val="1064"/>
      <w:isLgl w:val="false"/>
      <w:suff w:val="tab"/>
      <w:lvlText w:val="%1、"/>
      <w:lvlJc w:val="left"/>
      <w:pPr>
        <w:ind w:left="1146" w:hanging="720"/>
        <w:tabs>
          <w:tab w:val="left" w:pos="1146"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
      <w:lvlJc w:val="left"/>
      <w:pPr>
        <w:ind w:left="576" w:hanging="576"/>
        <w:tabs>
          <w:tab w:val="left" w:pos="576" w:leader="none"/>
        </w:tabs>
      </w:pPr>
      <w:rPr>
        <w:rFonts w:hint="eastAsia"/>
      </w:rPr>
    </w:lvl>
    <w:lvl w:ilvl="2">
      <w:start w:val="1"/>
      <w:numFmt w:val="decimal"/>
      <w:pStyle w:val="1059"/>
      <w:isLgl w:val="false"/>
      <w:suff w:val="tab"/>
      <w:lvlText w:val="%1.%2.%3"/>
      <w:lvlJc w:val="left"/>
      <w:pPr>
        <w:ind w:left="720" w:hanging="720"/>
        <w:tabs>
          <w:tab w:val="left" w:pos="1080" w:leader="none"/>
        </w:tabs>
      </w:pPr>
      <w:rPr>
        <w:rFonts w:hint="eastAsia"/>
      </w:rPr>
    </w:lvl>
    <w:lvl w:ilvl="3">
      <w:start w:val="1"/>
      <w:numFmt w:val="decimal"/>
      <w:isLgl w:val="false"/>
      <w:suff w:val="tab"/>
      <w:lvlText w:val="%1.%2.%3.%4"/>
      <w:lvlJc w:val="left"/>
      <w:pPr>
        <w:ind w:left="864" w:hanging="864"/>
        <w:tabs>
          <w:tab w:val="left" w:pos="1440" w:leader="none"/>
        </w:tabs>
      </w:pPr>
      <w:rPr>
        <w:rFonts w:hint="eastAsia"/>
      </w:rPr>
    </w:lvl>
    <w:lvl w:ilvl="4">
      <w:start w:val="1"/>
      <w:numFmt w:val="decimal"/>
      <w:isLgl w:val="false"/>
      <w:suff w:val="tab"/>
      <w:lvlText w:val="%1.%2.%3.%4.%5"/>
      <w:lvlJc w:val="left"/>
      <w:pPr>
        <w:ind w:left="1008" w:hanging="1008"/>
        <w:tabs>
          <w:tab w:val="left" w:pos="1800"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pStyle w:val="108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18"/>
    <w:link w:val="1114"/>
    <w:uiPriority w:val="0"/>
    <w:qFormat/>
    <w:pPr>
      <w:jc w:val="both"/>
      <w:widowControl w:val="off"/>
    </w:pPr>
    <w:rPr>
      <w:rFonts w:hint="default" w:ascii="Times New Roman" w:hAnsi="Times New Roman" w:eastAsia="宋体" w:cs="Times New Roman"/>
      <w:sz w:val="21"/>
      <w:lang w:val="en-US" w:eastAsia="zh-CN" w:bidi="ar-SA"/>
    </w:rPr>
  </w:style>
  <w:style w:type="paragraph" w:styleId="807">
    <w:name w:val="Heading 1"/>
    <w:basedOn w:val="806"/>
    <w:next w:val="806"/>
    <w:link w:val="841"/>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842"/>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843"/>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844"/>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45"/>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46"/>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47"/>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48"/>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49"/>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customStyle="1">
    <w:name w:val="标题 211"/>
    <w:next w:val="806"/>
    <w:uiPriority w:val="9"/>
    <w:unhideWhenUsed/>
    <w:qFormat/>
    <w:pPr>
      <w:jc w:val="both"/>
      <w:keepLines/>
      <w:keepNext/>
      <w:spacing w:before="360" w:after="200"/>
      <w:widowControl w:val="off"/>
      <w:outlineLvl w:val="1"/>
    </w:pPr>
    <w:rPr>
      <w:rFonts w:hint="default" w:ascii="Arial" w:hAnsi="Arial" w:eastAsia="宋体" w:cs="Arial"/>
      <w:sz w:val="34"/>
      <w:szCs w:val="22"/>
      <w:lang w:val="en-US" w:eastAsia="zh-CN" w:bidi="ar-SA"/>
    </w:rPr>
  </w:style>
  <w:style w:type="paragraph" w:styleId="819">
    <w:name w:val="toc 7"/>
    <w:basedOn w:val="806"/>
    <w:next w:val="806"/>
    <w:uiPriority w:val="39"/>
    <w:unhideWhenUsed/>
    <w:qFormat/>
    <w:pPr>
      <w:ind w:left="1701" w:right="0" w:firstLine="0"/>
      <w:spacing w:after="57"/>
    </w:pPr>
  </w:style>
  <w:style w:type="paragraph" w:styleId="820">
    <w:name w:val="Caption"/>
    <w:basedOn w:val="806"/>
    <w:next w:val="806"/>
    <w:uiPriority w:val="35"/>
    <w:semiHidden/>
    <w:unhideWhenUsed/>
    <w:qFormat/>
    <w:pPr>
      <w:spacing w:line="276" w:lineRule="auto"/>
    </w:pPr>
    <w:rPr>
      <w:b/>
      <w:bCs/>
      <w:color w:val="4f81bd" w:themeColor="accent1"/>
      <w:sz w:val="18"/>
      <w:szCs w:val="18"/>
    </w:rPr>
  </w:style>
  <w:style w:type="paragraph" w:styleId="821">
    <w:name w:val="toc 5"/>
    <w:basedOn w:val="806"/>
    <w:next w:val="806"/>
    <w:uiPriority w:val="39"/>
    <w:unhideWhenUsed/>
    <w:qFormat/>
    <w:pPr>
      <w:ind w:left="1134" w:right="0" w:firstLine="0"/>
      <w:spacing w:after="57"/>
    </w:pPr>
  </w:style>
  <w:style w:type="paragraph" w:styleId="822">
    <w:name w:val="toc 3"/>
    <w:basedOn w:val="806"/>
    <w:next w:val="806"/>
    <w:uiPriority w:val="39"/>
    <w:unhideWhenUsed/>
    <w:qFormat/>
    <w:pPr>
      <w:ind w:left="567" w:right="0" w:firstLine="0"/>
      <w:spacing w:after="57"/>
    </w:pPr>
  </w:style>
  <w:style w:type="paragraph" w:styleId="823">
    <w:name w:val="Plain Text"/>
    <w:basedOn w:val="806"/>
    <w:uiPriority w:val="0"/>
    <w:qFormat/>
    <w:rPr>
      <w:rFonts w:ascii="宋体" w:hAnsi="Courier New"/>
    </w:rPr>
  </w:style>
  <w:style w:type="paragraph" w:styleId="824">
    <w:name w:val="toc 8"/>
    <w:basedOn w:val="806"/>
    <w:next w:val="806"/>
    <w:uiPriority w:val="39"/>
    <w:unhideWhenUsed/>
    <w:qFormat/>
    <w:pPr>
      <w:ind w:left="1984" w:right="0" w:firstLine="0"/>
      <w:spacing w:after="57"/>
    </w:pPr>
  </w:style>
  <w:style w:type="paragraph" w:styleId="825">
    <w:name w:val="endnote text"/>
    <w:basedOn w:val="806"/>
    <w:link w:val="987"/>
    <w:uiPriority w:val="99"/>
    <w:semiHidden/>
    <w:unhideWhenUsed/>
    <w:qFormat/>
    <w:pPr>
      <w:spacing w:after="0" w:line="240" w:lineRule="auto"/>
    </w:pPr>
    <w:rPr>
      <w:sz w:val="20"/>
    </w:rPr>
  </w:style>
  <w:style w:type="paragraph" w:styleId="826">
    <w:name w:val="Footer"/>
    <w:basedOn w:val="806"/>
    <w:link w:val="860"/>
    <w:uiPriority w:val="99"/>
    <w:unhideWhenUsed/>
    <w:qFormat/>
    <w:pPr>
      <w:spacing w:after="0" w:line="240" w:lineRule="auto"/>
      <w:tabs>
        <w:tab w:val="center" w:pos="7143" w:leader="none"/>
        <w:tab w:val="right" w:pos="14287" w:leader="none"/>
      </w:tabs>
    </w:pPr>
  </w:style>
  <w:style w:type="paragraph" w:styleId="827">
    <w:name w:val="Header"/>
    <w:basedOn w:val="806"/>
    <w:link w:val="858"/>
    <w:uiPriority w:val="99"/>
    <w:unhideWhenUsed/>
    <w:qFormat/>
    <w:pPr>
      <w:spacing w:after="0" w:line="240" w:lineRule="auto"/>
      <w:tabs>
        <w:tab w:val="center" w:pos="7143" w:leader="none"/>
        <w:tab w:val="right" w:pos="14287" w:leader="none"/>
      </w:tabs>
    </w:pPr>
  </w:style>
  <w:style w:type="paragraph" w:styleId="828">
    <w:name w:val="toc 1"/>
    <w:basedOn w:val="806"/>
    <w:next w:val="806"/>
    <w:uiPriority w:val="39"/>
    <w:unhideWhenUsed/>
    <w:qFormat/>
    <w:pPr>
      <w:ind w:left="0" w:right="0" w:firstLine="0"/>
      <w:spacing w:after="57"/>
    </w:pPr>
  </w:style>
  <w:style w:type="paragraph" w:styleId="829">
    <w:name w:val="toc 4"/>
    <w:basedOn w:val="806"/>
    <w:next w:val="806"/>
    <w:uiPriority w:val="39"/>
    <w:unhideWhenUsed/>
    <w:qFormat/>
    <w:pPr>
      <w:ind w:left="850" w:right="0" w:firstLine="0"/>
      <w:spacing w:after="57"/>
    </w:pPr>
  </w:style>
  <w:style w:type="paragraph" w:styleId="830">
    <w:name w:val="Subtitle"/>
    <w:basedOn w:val="806"/>
    <w:next w:val="806"/>
    <w:link w:val="853"/>
    <w:uiPriority w:val="11"/>
    <w:qFormat/>
    <w:pPr>
      <w:spacing w:before="200" w:after="200"/>
    </w:pPr>
    <w:rPr>
      <w:sz w:val="24"/>
      <w:szCs w:val="24"/>
    </w:rPr>
  </w:style>
  <w:style w:type="paragraph" w:styleId="831">
    <w:name w:val="footnote text"/>
    <w:basedOn w:val="806"/>
    <w:link w:val="986"/>
    <w:uiPriority w:val="99"/>
    <w:semiHidden/>
    <w:unhideWhenUsed/>
    <w:qFormat/>
    <w:pPr>
      <w:spacing w:after="40" w:line="240" w:lineRule="auto"/>
    </w:pPr>
    <w:rPr>
      <w:sz w:val="18"/>
    </w:rPr>
  </w:style>
  <w:style w:type="paragraph" w:styleId="832">
    <w:name w:val="toc 6"/>
    <w:basedOn w:val="806"/>
    <w:next w:val="806"/>
    <w:uiPriority w:val="39"/>
    <w:unhideWhenUsed/>
    <w:qFormat/>
    <w:pPr>
      <w:ind w:left="1417" w:right="0" w:firstLine="0"/>
      <w:spacing w:after="57"/>
    </w:pPr>
  </w:style>
  <w:style w:type="paragraph" w:styleId="833">
    <w:name w:val="table of figures"/>
    <w:basedOn w:val="806"/>
    <w:next w:val="806"/>
    <w:uiPriority w:val="99"/>
    <w:unhideWhenUsed/>
    <w:qFormat/>
    <w:pPr>
      <w:spacing w:after="0" w:afterAutospacing="0"/>
    </w:pPr>
  </w:style>
  <w:style w:type="paragraph" w:styleId="834">
    <w:name w:val="toc 2"/>
    <w:basedOn w:val="806"/>
    <w:next w:val="806"/>
    <w:uiPriority w:val="39"/>
    <w:unhideWhenUsed/>
    <w:qFormat/>
    <w:pPr>
      <w:ind w:left="283" w:right="0" w:firstLine="0"/>
      <w:spacing w:after="57"/>
    </w:pPr>
  </w:style>
  <w:style w:type="paragraph" w:styleId="835">
    <w:name w:val="toc 9"/>
    <w:basedOn w:val="806"/>
    <w:next w:val="806"/>
    <w:uiPriority w:val="39"/>
    <w:unhideWhenUsed/>
    <w:qFormat/>
    <w:pPr>
      <w:ind w:left="2268" w:right="0" w:firstLine="0"/>
      <w:spacing w:after="57"/>
    </w:pPr>
  </w:style>
  <w:style w:type="paragraph" w:styleId="836">
    <w:name w:val="Title"/>
    <w:basedOn w:val="806"/>
    <w:next w:val="806"/>
    <w:link w:val="852"/>
    <w:uiPriority w:val="10"/>
    <w:qFormat/>
    <w:pPr>
      <w:contextualSpacing/>
      <w:spacing w:before="300" w:after="200"/>
    </w:pPr>
    <w:rPr>
      <w:sz w:val="48"/>
      <w:szCs w:val="48"/>
    </w:rPr>
  </w:style>
  <w:style w:type="table" w:styleId="8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semiHidden/>
    <w:unhideWhenUsed/>
    <w:qFormat/>
    <w:rPr>
      <w:vertAlign w:val="superscript"/>
    </w:rPr>
  </w:style>
  <w:style w:type="character" w:styleId="839">
    <w:name w:val="Hyperlink"/>
    <w:uiPriority w:val="99"/>
    <w:unhideWhenUsed/>
    <w:qFormat/>
    <w:rPr>
      <w:color w:val="0000ff" w:themeColor="hyperlink"/>
      <w:u w:val="single"/>
    </w:rPr>
  </w:style>
  <w:style w:type="character" w:styleId="840">
    <w:name w:val="footnote reference"/>
    <w:uiPriority w:val="99"/>
    <w:unhideWhenUsed/>
    <w:qFormat/>
    <w:rPr>
      <w:vertAlign w:val="superscript"/>
    </w:rPr>
  </w:style>
  <w:style w:type="character" w:styleId="841" w:customStyle="1">
    <w:name w:val="Heading 1 Char"/>
    <w:link w:val="807"/>
    <w:uiPriority w:val="9"/>
    <w:qFormat/>
    <w:rPr>
      <w:rFonts w:ascii="Arial" w:hAnsi="Arial" w:eastAsia="Arial" w:cs="Arial"/>
      <w:sz w:val="40"/>
      <w:szCs w:val="40"/>
    </w:rPr>
  </w:style>
  <w:style w:type="character" w:styleId="842" w:customStyle="1">
    <w:name w:val="Heading 2 Char"/>
    <w:link w:val="808"/>
    <w:uiPriority w:val="9"/>
    <w:qFormat/>
    <w:rPr>
      <w:rFonts w:ascii="Arial" w:hAnsi="Arial" w:eastAsia="Arial" w:cs="Arial"/>
      <w:sz w:val="34"/>
    </w:rPr>
  </w:style>
  <w:style w:type="character" w:styleId="843" w:customStyle="1">
    <w:name w:val="Heading 3 Char"/>
    <w:link w:val="809"/>
    <w:uiPriority w:val="9"/>
    <w:qFormat/>
    <w:rPr>
      <w:rFonts w:ascii="Arial" w:hAnsi="Arial" w:eastAsia="Arial" w:cs="Arial"/>
      <w:sz w:val="30"/>
      <w:szCs w:val="30"/>
    </w:rPr>
  </w:style>
  <w:style w:type="character" w:styleId="844" w:customStyle="1">
    <w:name w:val="Heading 4 Char"/>
    <w:link w:val="810"/>
    <w:uiPriority w:val="9"/>
    <w:qFormat/>
    <w:rPr>
      <w:rFonts w:ascii="Arial" w:hAnsi="Arial" w:eastAsia="Arial" w:cs="Arial"/>
      <w:b/>
      <w:bCs/>
      <w:sz w:val="26"/>
      <w:szCs w:val="26"/>
    </w:rPr>
  </w:style>
  <w:style w:type="character" w:styleId="845" w:customStyle="1">
    <w:name w:val="Heading 5 Char"/>
    <w:link w:val="811"/>
    <w:uiPriority w:val="9"/>
    <w:qFormat/>
    <w:rPr>
      <w:rFonts w:ascii="Arial" w:hAnsi="Arial" w:eastAsia="Arial" w:cs="Arial"/>
      <w:b/>
      <w:bCs/>
      <w:sz w:val="24"/>
      <w:szCs w:val="24"/>
    </w:rPr>
  </w:style>
  <w:style w:type="character" w:styleId="846" w:customStyle="1">
    <w:name w:val="Heading 6 Char"/>
    <w:link w:val="812"/>
    <w:uiPriority w:val="9"/>
    <w:qFormat/>
    <w:rPr>
      <w:rFonts w:ascii="Arial" w:hAnsi="Arial" w:eastAsia="Arial" w:cs="Arial"/>
      <w:b/>
      <w:bCs/>
      <w:sz w:val="22"/>
      <w:szCs w:val="22"/>
    </w:rPr>
  </w:style>
  <w:style w:type="character" w:styleId="847" w:customStyle="1">
    <w:name w:val="Heading 7 Char"/>
    <w:link w:val="813"/>
    <w:uiPriority w:val="9"/>
    <w:qFormat/>
    <w:rPr>
      <w:rFonts w:ascii="Arial" w:hAnsi="Arial" w:eastAsia="Arial" w:cs="Arial"/>
      <w:b/>
      <w:bCs/>
      <w:i/>
      <w:iCs/>
      <w:sz w:val="22"/>
      <w:szCs w:val="22"/>
    </w:rPr>
  </w:style>
  <w:style w:type="character" w:styleId="848" w:customStyle="1">
    <w:name w:val="Heading 8 Char"/>
    <w:link w:val="814"/>
    <w:uiPriority w:val="9"/>
    <w:qFormat/>
    <w:rPr>
      <w:rFonts w:ascii="Arial" w:hAnsi="Arial" w:eastAsia="Arial" w:cs="Arial"/>
      <w:i/>
      <w:iCs/>
      <w:sz w:val="22"/>
      <w:szCs w:val="22"/>
    </w:rPr>
  </w:style>
  <w:style w:type="character" w:styleId="849" w:customStyle="1">
    <w:name w:val="Heading 9 Char"/>
    <w:link w:val="815"/>
    <w:uiPriority w:val="9"/>
    <w:qFormat/>
    <w:rPr>
      <w:rFonts w:ascii="Arial" w:hAnsi="Arial" w:eastAsia="Arial" w:cs="Arial"/>
      <w:i/>
      <w:iCs/>
      <w:sz w:val="21"/>
      <w:szCs w:val="21"/>
    </w:rPr>
  </w:style>
  <w:style w:type="paragraph" w:styleId="850">
    <w:name w:val="List Paragraph"/>
    <w:basedOn w:val="806"/>
    <w:uiPriority w:val="34"/>
    <w:qFormat/>
    <w:pPr>
      <w:contextualSpacing/>
      <w:ind w:left="720"/>
    </w:pPr>
  </w:style>
  <w:style w:type="paragraph" w:styleId="851">
    <w:name w:val="No Spacing"/>
    <w:uiPriority w:val="1"/>
    <w:qFormat/>
    <w:pPr>
      <w:spacing w:before="0" w:after="0" w:line="240" w:lineRule="auto"/>
    </w:pPr>
    <w:rPr>
      <w:rFonts w:hint="default" w:ascii="Times New Roman" w:hAnsi="Times New Roman" w:eastAsia="宋体" w:cs="Times New Roman"/>
    </w:rPr>
  </w:style>
  <w:style w:type="character" w:styleId="852" w:customStyle="1">
    <w:name w:val="Title Char"/>
    <w:link w:val="836"/>
    <w:uiPriority w:val="10"/>
    <w:qFormat/>
    <w:rPr>
      <w:sz w:val="48"/>
      <w:szCs w:val="48"/>
    </w:rPr>
  </w:style>
  <w:style w:type="character" w:styleId="853" w:customStyle="1">
    <w:name w:val="Subtitle Char"/>
    <w:link w:val="830"/>
    <w:uiPriority w:val="11"/>
    <w:qFormat/>
    <w:rPr>
      <w:sz w:val="24"/>
      <w:szCs w:val="24"/>
    </w:rPr>
  </w:style>
  <w:style w:type="paragraph" w:styleId="854">
    <w:name w:val="Quote"/>
    <w:basedOn w:val="806"/>
    <w:next w:val="806"/>
    <w:link w:val="855"/>
    <w:uiPriority w:val="29"/>
    <w:qFormat/>
    <w:pPr>
      <w:ind w:left="720" w:right="720"/>
    </w:pPr>
    <w:rPr>
      <w:i/>
    </w:rPr>
  </w:style>
  <w:style w:type="character" w:styleId="855" w:customStyle="1">
    <w:name w:val="Quote Char"/>
    <w:link w:val="854"/>
    <w:uiPriority w:val="29"/>
    <w:qFormat/>
    <w:rPr>
      <w:i/>
    </w:rPr>
  </w:style>
  <w:style w:type="paragraph" w:styleId="856">
    <w:name w:val="Intense Quote"/>
    <w:basedOn w:val="806"/>
    <w:next w:val="806"/>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Intense Quote Char"/>
    <w:link w:val="856"/>
    <w:uiPriority w:val="30"/>
    <w:qFormat/>
    <w:rPr>
      <w:i/>
    </w:rPr>
  </w:style>
  <w:style w:type="character" w:styleId="858" w:customStyle="1">
    <w:name w:val="Header Char"/>
    <w:link w:val="827"/>
    <w:uiPriority w:val="99"/>
    <w:qFormat/>
  </w:style>
  <w:style w:type="character" w:styleId="859" w:customStyle="1">
    <w:name w:val="Footer Char"/>
    <w:link w:val="826"/>
    <w:uiPriority w:val="99"/>
    <w:qFormat/>
  </w:style>
  <w:style w:type="character" w:styleId="860" w:customStyle="1">
    <w:name w:val="Caption Char"/>
    <w:link w:val="826"/>
    <w:uiPriority w:val="99"/>
    <w:qFormat/>
  </w:style>
  <w:style w:type="table" w:styleId="8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Footnote Text Char"/>
    <w:link w:val="831"/>
    <w:uiPriority w:val="99"/>
    <w:qFormat/>
    <w:rPr>
      <w:sz w:val="18"/>
    </w:rPr>
  </w:style>
  <w:style w:type="character" w:styleId="987" w:customStyle="1">
    <w:name w:val="Endnote Text Char"/>
    <w:link w:val="825"/>
    <w:uiPriority w:val="99"/>
    <w:qFormat/>
    <w:rPr>
      <w:sz w:val="20"/>
    </w:rPr>
  </w:style>
  <w:style w:type="paragraph" w:styleId="988" w:customStyle="1">
    <w:name w:val="TOC Heading"/>
    <w:uiPriority w:val="39"/>
    <w:unhideWhenUsed/>
    <w:qFormat/>
    <w:rPr>
      <w:rFonts w:hint="default" w:ascii="Times New Roman" w:hAnsi="Times New Roman" w:eastAsia="宋体" w:cs="Times New Roman"/>
    </w:rPr>
  </w:style>
  <w:style w:type="paragraph" w:styleId="989" w:customStyle="1">
    <w:name w:val="标题 11"/>
    <w:basedOn w:val="806"/>
    <w:next w:val="806"/>
    <w:uiPriority w:val="0"/>
    <w:qFormat/>
    <w:pPr>
      <w:jc w:val="center"/>
      <w:keepNext/>
      <w:tabs>
        <w:tab w:val="left" w:pos="200" w:leader="none"/>
      </w:tabs>
      <w:outlineLvl w:val="0"/>
    </w:pPr>
    <w:rPr>
      <w:rFonts w:ascii="宋体" w:hAnsi="宋体"/>
      <w:b/>
      <w:sz w:val="36"/>
    </w:rPr>
  </w:style>
  <w:style w:type="paragraph" w:styleId="990" w:customStyle="1">
    <w:name w:val="标题 21"/>
    <w:basedOn w:val="806"/>
    <w:next w:val="991"/>
    <w:link w:val="997"/>
    <w:uiPriority w:val="0"/>
    <w:qFormat/>
    <w:pPr>
      <w:jc w:val="center"/>
      <w:keepNext/>
      <w:outlineLvl w:val="1"/>
    </w:pPr>
    <w:rPr>
      <w:rFonts w:eastAsia="楷体_GB2312"/>
      <w:b/>
      <w:bCs/>
      <w:sz w:val="28"/>
      <w:szCs w:val="28"/>
    </w:rPr>
  </w:style>
  <w:style w:type="paragraph" w:styleId="991" w:customStyle="1">
    <w:name w:val="正文缩进11"/>
    <w:basedOn w:val="806"/>
    <w:link w:val="998"/>
    <w:uiPriority w:val="0"/>
    <w:qFormat/>
    <w:pPr>
      <w:ind w:firstLine="420"/>
    </w:pPr>
  </w:style>
  <w:style w:type="paragraph" w:styleId="992" w:customStyle="1">
    <w:name w:val="标题 311"/>
    <w:basedOn w:val="806"/>
    <w:next w:val="806"/>
    <w:uiPriority w:val="0"/>
    <w:qFormat/>
    <w:pPr>
      <w:jc w:val="center"/>
      <w:keepNext/>
      <w:outlineLvl w:val="2"/>
    </w:pPr>
    <w:rPr>
      <w:rFonts w:ascii="宋体" w:hAnsi="宋体"/>
      <w:sz w:val="28"/>
    </w:rPr>
  </w:style>
  <w:style w:type="paragraph" w:styleId="993" w:customStyle="1">
    <w:name w:val="标题 41"/>
    <w:basedOn w:val="806"/>
    <w:next w:val="806"/>
    <w:uiPriority w:val="0"/>
    <w:qFormat/>
    <w:pPr>
      <w:keepNext/>
      <w:outlineLvl w:val="3"/>
    </w:pPr>
    <w:rPr>
      <w:b/>
      <w:bCs/>
      <w:sz w:val="18"/>
    </w:rPr>
  </w:style>
  <w:style w:type="paragraph" w:styleId="994" w:customStyle="1">
    <w:name w:val="标题 51"/>
    <w:basedOn w:val="806"/>
    <w:next w:val="806"/>
    <w:uiPriority w:val="0"/>
    <w:qFormat/>
    <w:pPr>
      <w:jc w:val="center"/>
      <w:keepNext/>
      <w:outlineLvl w:val="4"/>
    </w:pPr>
    <w:rPr>
      <w:b/>
      <w:bCs/>
      <w:sz w:val="18"/>
    </w:rPr>
  </w:style>
  <w:style w:type="character" w:styleId="995" w:customStyle="1">
    <w:name w:val="默认段落字体1"/>
    <w:link w:val="806"/>
    <w:uiPriority w:val="1"/>
    <w:qFormat/>
  </w:style>
  <w:style w:type="table" w:styleId="996" w:customStyle="1">
    <w:name w:val="普通表格1"/>
    <w:uiPriority w:val="99"/>
    <w:qFormat/>
    <w:tblPr/>
  </w:style>
  <w:style w:type="character" w:styleId="997" w:customStyle="1">
    <w:name w:val="标题 2 字符"/>
    <w:link w:val="990"/>
    <w:uiPriority w:val="0"/>
    <w:qFormat/>
    <w:rPr>
      <w:rFonts w:eastAsia="楷体_GB2312"/>
      <w:b/>
      <w:bCs/>
      <w:sz w:val="28"/>
      <w:szCs w:val="28"/>
    </w:rPr>
  </w:style>
  <w:style w:type="character" w:styleId="998" w:customStyle="1">
    <w:name w:val="正文缩进 字符"/>
    <w:link w:val="991"/>
    <w:uiPriority w:val="0"/>
    <w:qFormat/>
    <w:rPr>
      <w:rFonts w:eastAsia="宋体"/>
      <w:sz w:val="21"/>
      <w:lang w:val="en-US" w:eastAsia="zh-CN" w:bidi="ar-SA"/>
    </w:rPr>
  </w:style>
  <w:style w:type="paragraph" w:styleId="999" w:customStyle="1">
    <w:name w:val="目录 71"/>
    <w:basedOn w:val="806"/>
    <w:next w:val="806"/>
    <w:uiPriority w:val="0"/>
    <w:qFormat/>
    <w:pPr>
      <w:ind w:left="1260"/>
      <w:jc w:val="left"/>
    </w:pPr>
    <w:rPr>
      <w:szCs w:val="21"/>
    </w:rPr>
  </w:style>
  <w:style w:type="paragraph" w:styleId="1000" w:customStyle="1">
    <w:name w:val="索引 81"/>
    <w:basedOn w:val="806"/>
    <w:next w:val="806"/>
    <w:uiPriority w:val="0"/>
    <w:qFormat/>
    <w:pPr>
      <w:ind w:left="1400"/>
    </w:pPr>
  </w:style>
  <w:style w:type="paragraph" w:styleId="1001" w:customStyle="1">
    <w:name w:val="索引 51"/>
    <w:basedOn w:val="806"/>
    <w:next w:val="806"/>
    <w:uiPriority w:val="0"/>
    <w:qFormat/>
    <w:pPr>
      <w:ind w:left="800"/>
    </w:pPr>
  </w:style>
  <w:style w:type="paragraph" w:styleId="1002" w:customStyle="1">
    <w:name w:val="文档结构图1"/>
    <w:basedOn w:val="806"/>
    <w:uiPriority w:val="0"/>
    <w:qFormat/>
    <w:pPr>
      <w:shd w:val="clear" w:color="auto" w:fill="000080"/>
    </w:pPr>
  </w:style>
  <w:style w:type="paragraph" w:styleId="1003" w:customStyle="1">
    <w:name w:val="批注文字1"/>
    <w:basedOn w:val="806"/>
    <w:link w:val="1004"/>
    <w:uiPriority w:val="0"/>
    <w:qFormat/>
    <w:pPr>
      <w:jc w:val="left"/>
    </w:pPr>
  </w:style>
  <w:style w:type="character" w:styleId="1004" w:customStyle="1">
    <w:name w:val="批注文字 字符"/>
    <w:link w:val="1003"/>
    <w:uiPriority w:val="0"/>
    <w:qFormat/>
    <w:rPr>
      <w:sz w:val="21"/>
    </w:rPr>
  </w:style>
  <w:style w:type="paragraph" w:styleId="1005" w:customStyle="1">
    <w:name w:val="索引 61"/>
    <w:basedOn w:val="806"/>
    <w:next w:val="806"/>
    <w:uiPriority w:val="0"/>
    <w:qFormat/>
    <w:pPr>
      <w:ind w:left="1000"/>
    </w:pPr>
  </w:style>
  <w:style w:type="paragraph" w:styleId="1006" w:customStyle="1">
    <w:name w:val="正文文本11"/>
    <w:basedOn w:val="806"/>
    <w:link w:val="1007"/>
    <w:uiPriority w:val="0"/>
    <w:qFormat/>
    <w:rPr>
      <w:rFonts w:ascii="楷体_GB2312" w:hAnsi="Arial" w:eastAsia="楷体_GB2312"/>
      <w:sz w:val="28"/>
    </w:rPr>
  </w:style>
  <w:style w:type="character" w:styleId="1007" w:customStyle="1">
    <w:name w:val="正文文本 字符"/>
    <w:link w:val="1006"/>
    <w:uiPriority w:val="0"/>
    <w:qFormat/>
    <w:rPr>
      <w:rFonts w:ascii="楷体_GB2312" w:hAnsi="Arial" w:eastAsia="楷体_GB2312"/>
      <w:sz w:val="28"/>
      <w:lang w:val="en-US" w:eastAsia="zh-CN" w:bidi="ar-SA"/>
    </w:rPr>
  </w:style>
  <w:style w:type="paragraph" w:styleId="1008" w:customStyle="1">
    <w:name w:val="正文文本缩进11"/>
    <w:basedOn w:val="806"/>
    <w:next w:val="806"/>
    <w:uiPriority w:val="0"/>
    <w:qFormat/>
    <w:pPr>
      <w:ind w:firstLine="574"/>
      <w:spacing w:line="312" w:lineRule="atLeast"/>
    </w:pPr>
    <w:rPr>
      <w:rFonts w:ascii="宋体"/>
      <w:sz w:val="28"/>
    </w:rPr>
  </w:style>
  <w:style w:type="paragraph" w:styleId="1009" w:customStyle="1">
    <w:name w:val="文本块1"/>
    <w:basedOn w:val="806"/>
    <w:uiPriority w:val="0"/>
    <w:qFormat/>
    <w:pPr>
      <w:ind w:left="1890" w:right="11" w:hanging="1409"/>
      <w:spacing w:before="89"/>
      <w:tabs>
        <w:tab w:val="left" w:pos="822" w:leader="none"/>
        <w:tab w:val="left" w:pos="2205" w:leader="none"/>
        <w:tab w:val="left" w:pos="9000" w:leader="none"/>
      </w:tabs>
    </w:pPr>
    <w:rPr>
      <w:sz w:val="24"/>
    </w:rPr>
  </w:style>
  <w:style w:type="paragraph" w:styleId="1010" w:customStyle="1">
    <w:name w:val="索引 41"/>
    <w:basedOn w:val="806"/>
    <w:next w:val="806"/>
    <w:uiPriority w:val="0"/>
    <w:qFormat/>
    <w:pPr>
      <w:ind w:left="600"/>
    </w:pPr>
  </w:style>
  <w:style w:type="paragraph" w:styleId="1011" w:customStyle="1">
    <w:name w:val="目录 51"/>
    <w:basedOn w:val="806"/>
    <w:next w:val="806"/>
    <w:uiPriority w:val="0"/>
    <w:qFormat/>
    <w:pPr>
      <w:ind w:left="840"/>
      <w:jc w:val="left"/>
    </w:pPr>
    <w:rPr>
      <w:szCs w:val="21"/>
    </w:rPr>
  </w:style>
  <w:style w:type="paragraph" w:styleId="1012" w:customStyle="1">
    <w:name w:val="目录 31"/>
    <w:basedOn w:val="806"/>
    <w:next w:val="806"/>
    <w:uiPriority w:val="0"/>
    <w:qFormat/>
    <w:pPr>
      <w:ind w:left="420"/>
      <w:jc w:val="left"/>
    </w:pPr>
    <w:rPr>
      <w:i/>
      <w:iCs/>
      <w:szCs w:val="24"/>
    </w:rPr>
  </w:style>
  <w:style w:type="paragraph" w:styleId="1013" w:customStyle="1">
    <w:name w:val="纯文本111"/>
    <w:basedOn w:val="806"/>
    <w:link w:val="1014"/>
    <w:uiPriority w:val="0"/>
    <w:qFormat/>
    <w:rPr>
      <w:rFonts w:hint="eastAsia" w:ascii="宋体" w:hAnsi="Courier New" w:eastAsia="楷体_GB2312"/>
      <w:sz w:val="26"/>
    </w:rPr>
  </w:style>
  <w:style w:type="character" w:styleId="1014" w:customStyle="1">
    <w:name w:val="纯文本 字符"/>
    <w:link w:val="1013"/>
    <w:uiPriority w:val="0"/>
    <w:qFormat/>
    <w:rPr>
      <w:rFonts w:hint="eastAsia" w:ascii="宋体" w:hAnsi="Courier New" w:eastAsia="楷体_GB2312" w:cs="宋体"/>
      <w:sz w:val="26"/>
    </w:rPr>
  </w:style>
  <w:style w:type="paragraph" w:styleId="1015" w:customStyle="1">
    <w:name w:val="目录 81"/>
    <w:basedOn w:val="806"/>
    <w:next w:val="806"/>
    <w:uiPriority w:val="0"/>
    <w:qFormat/>
    <w:pPr>
      <w:ind w:left="1470"/>
      <w:jc w:val="left"/>
    </w:pPr>
    <w:rPr>
      <w:szCs w:val="21"/>
    </w:rPr>
  </w:style>
  <w:style w:type="paragraph" w:styleId="1016" w:customStyle="1">
    <w:name w:val="索引 31"/>
    <w:basedOn w:val="806"/>
    <w:next w:val="806"/>
    <w:uiPriority w:val="0"/>
    <w:qFormat/>
    <w:pPr>
      <w:ind w:left="400"/>
    </w:pPr>
  </w:style>
  <w:style w:type="paragraph" w:styleId="1017" w:customStyle="1">
    <w:name w:val="日期1"/>
    <w:basedOn w:val="806"/>
    <w:next w:val="806"/>
    <w:link w:val="1018"/>
    <w:uiPriority w:val="0"/>
    <w:qFormat/>
    <w:pPr>
      <w:spacing w:line="312" w:lineRule="atLeast"/>
    </w:pPr>
    <w:rPr>
      <w:rFonts w:hint="eastAsia" w:ascii="楷体_GB2312" w:eastAsia="楷体_GB2312"/>
      <w:sz w:val="26"/>
    </w:rPr>
  </w:style>
  <w:style w:type="character" w:styleId="1018" w:customStyle="1">
    <w:name w:val="日期 字符"/>
    <w:link w:val="1017"/>
    <w:uiPriority w:val="0"/>
    <w:qFormat/>
    <w:rPr>
      <w:rFonts w:hint="eastAsia" w:ascii="楷体_GB2312" w:eastAsia="楷体_GB2312" w:cs="楷体_GB2312"/>
      <w:sz w:val="26"/>
    </w:rPr>
  </w:style>
  <w:style w:type="paragraph" w:styleId="1019" w:customStyle="1">
    <w:name w:val="正文文本缩进 21"/>
    <w:basedOn w:val="806"/>
    <w:uiPriority w:val="0"/>
    <w:qFormat/>
    <w:pPr>
      <w:ind w:left="1890" w:hanging="1409"/>
      <w:tabs>
        <w:tab w:val="left" w:pos="1785" w:leader="none"/>
        <w:tab w:val="left" w:pos="1887" w:leader="none"/>
        <w:tab w:val="left" w:pos="2112" w:leader="none"/>
        <w:tab w:val="left" w:pos="9000" w:leader="none"/>
      </w:tabs>
    </w:pPr>
    <w:rPr>
      <w:sz w:val="24"/>
    </w:rPr>
  </w:style>
  <w:style w:type="paragraph" w:styleId="1020" w:customStyle="1">
    <w:name w:val="批注框文本1"/>
    <w:basedOn w:val="806"/>
    <w:link w:val="1021"/>
    <w:uiPriority w:val="99"/>
    <w:qFormat/>
    <w:rPr>
      <w:sz w:val="18"/>
      <w:szCs w:val="18"/>
    </w:rPr>
  </w:style>
  <w:style w:type="character" w:styleId="1021" w:customStyle="1">
    <w:name w:val="批注框文本 字符"/>
    <w:link w:val="1020"/>
    <w:uiPriority w:val="99"/>
    <w:qFormat/>
    <w:rPr>
      <w:sz w:val="18"/>
      <w:szCs w:val="18"/>
    </w:rPr>
  </w:style>
  <w:style w:type="paragraph" w:styleId="1022" w:customStyle="1">
    <w:name w:val="页脚1"/>
    <w:basedOn w:val="806"/>
    <w:link w:val="1023"/>
    <w:uiPriority w:val="99"/>
    <w:qFormat/>
    <w:pPr>
      <w:jc w:val="left"/>
      <w:tabs>
        <w:tab w:val="center" w:pos="4153" w:leader="none"/>
        <w:tab w:val="right" w:pos="8306" w:leader="none"/>
      </w:tabs>
    </w:pPr>
    <w:rPr>
      <w:sz w:val="18"/>
    </w:rPr>
  </w:style>
  <w:style w:type="character" w:styleId="1023" w:customStyle="1">
    <w:name w:val="页脚 字符"/>
    <w:link w:val="1022"/>
    <w:uiPriority w:val="99"/>
    <w:qFormat/>
    <w:rPr>
      <w:sz w:val="18"/>
    </w:rPr>
  </w:style>
  <w:style w:type="paragraph" w:styleId="1024" w:customStyle="1">
    <w:name w:val="寄信人地址1"/>
    <w:basedOn w:val="806"/>
    <w:uiPriority w:val="0"/>
    <w:qFormat/>
    <w:rPr>
      <w:sz w:val="26"/>
    </w:rPr>
  </w:style>
  <w:style w:type="paragraph" w:styleId="1025" w:customStyle="1">
    <w:name w:val="页眉1"/>
    <w:basedOn w:val="806"/>
    <w:link w:val="1026"/>
    <w:uiPriority w:val="99"/>
    <w:qFormat/>
    <w:pPr>
      <w:jc w:val="center"/>
      <w:tabs>
        <w:tab w:val="center" w:pos="4153" w:leader="none"/>
        <w:tab w:val="right" w:pos="8306" w:leader="none"/>
      </w:tabs>
      <w:pBdr>
        <w:bottom w:val="single" w:color="000000" w:sz="6" w:space="1"/>
      </w:pBdr>
    </w:pPr>
    <w:rPr>
      <w:sz w:val="18"/>
    </w:rPr>
  </w:style>
  <w:style w:type="character" w:styleId="1026" w:customStyle="1">
    <w:name w:val="页眉 字符"/>
    <w:link w:val="1025"/>
    <w:uiPriority w:val="99"/>
    <w:qFormat/>
    <w:rPr>
      <w:sz w:val="18"/>
    </w:rPr>
  </w:style>
  <w:style w:type="paragraph" w:styleId="1027" w:customStyle="1">
    <w:name w:val="签名1"/>
    <w:basedOn w:val="806"/>
    <w:link w:val="1028"/>
    <w:uiPriority w:val="0"/>
    <w:qFormat/>
    <w:pPr>
      <w:jc w:val="center"/>
      <w:spacing w:after="600" w:line="312" w:lineRule="atLeast"/>
    </w:pPr>
    <w:rPr>
      <w:rFonts w:eastAsia="仿宋_GB2312"/>
      <w:sz w:val="24"/>
    </w:rPr>
  </w:style>
  <w:style w:type="character" w:styleId="1028" w:customStyle="1">
    <w:name w:val="签名 字符"/>
    <w:link w:val="1027"/>
    <w:uiPriority w:val="0"/>
    <w:qFormat/>
    <w:rPr>
      <w:rFonts w:eastAsia="仿宋_GB2312"/>
      <w:sz w:val="24"/>
    </w:rPr>
  </w:style>
  <w:style w:type="paragraph" w:styleId="1029" w:customStyle="1">
    <w:name w:val="目录 11"/>
    <w:basedOn w:val="806"/>
    <w:next w:val="80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30" w:customStyle="1">
    <w:name w:val="目录 411"/>
    <w:basedOn w:val="806"/>
    <w:next w:val="806"/>
    <w:uiPriority w:val="0"/>
    <w:qFormat/>
    <w:pPr>
      <w:ind w:left="630"/>
      <w:jc w:val="left"/>
    </w:pPr>
    <w:rPr>
      <w:szCs w:val="21"/>
    </w:rPr>
  </w:style>
  <w:style w:type="paragraph" w:styleId="1031" w:customStyle="1">
    <w:name w:val="索引标题1"/>
    <w:basedOn w:val="806"/>
    <w:next w:val="1032"/>
    <w:uiPriority w:val="0"/>
    <w:qFormat/>
  </w:style>
  <w:style w:type="paragraph" w:styleId="1032" w:customStyle="1">
    <w:name w:val="索引 11"/>
    <w:basedOn w:val="806"/>
    <w:next w:val="806"/>
    <w:uiPriority w:val="0"/>
    <w:qFormat/>
  </w:style>
  <w:style w:type="paragraph" w:styleId="1033" w:customStyle="1">
    <w:name w:val="副标题1"/>
    <w:basedOn w:val="806"/>
    <w:next w:val="806"/>
    <w:uiPriority w:val="0"/>
    <w:qFormat/>
    <w:pPr>
      <w:jc w:val="center"/>
      <w:spacing w:before="240" w:after="60" w:line="312" w:lineRule="auto"/>
      <w:outlineLvl w:val="1"/>
    </w:pPr>
    <w:rPr>
      <w:rFonts w:ascii="Cambria" w:hAnsi="Cambria"/>
      <w:b/>
      <w:bCs/>
      <w:sz w:val="32"/>
      <w:szCs w:val="32"/>
    </w:rPr>
  </w:style>
  <w:style w:type="paragraph" w:styleId="1034" w:customStyle="1">
    <w:name w:val="列表1"/>
    <w:basedOn w:val="806"/>
    <w:uiPriority w:val="99"/>
    <w:qFormat/>
    <w:pPr>
      <w:ind w:left="200" w:hanging="200"/>
    </w:pPr>
    <w:rPr>
      <w:szCs w:val="24"/>
    </w:rPr>
  </w:style>
  <w:style w:type="paragraph" w:styleId="1035" w:customStyle="1">
    <w:name w:val="目录 61"/>
    <w:basedOn w:val="806"/>
    <w:next w:val="806"/>
    <w:uiPriority w:val="0"/>
    <w:qFormat/>
    <w:pPr>
      <w:ind w:left="1050"/>
      <w:jc w:val="left"/>
    </w:pPr>
    <w:rPr>
      <w:szCs w:val="21"/>
    </w:rPr>
  </w:style>
  <w:style w:type="paragraph" w:styleId="1036" w:customStyle="1">
    <w:name w:val="正文文本缩进 31"/>
    <w:basedOn w:val="806"/>
    <w:uiPriority w:val="0"/>
    <w:qFormat/>
    <w:pPr>
      <w:ind w:firstLine="555"/>
    </w:pPr>
    <w:rPr>
      <w:b/>
      <w:bCs/>
      <w:sz w:val="28"/>
      <w:u w:val="single"/>
    </w:rPr>
  </w:style>
  <w:style w:type="paragraph" w:styleId="1037" w:customStyle="1">
    <w:name w:val="索引 71"/>
    <w:basedOn w:val="806"/>
    <w:next w:val="806"/>
    <w:uiPriority w:val="0"/>
    <w:qFormat/>
    <w:pPr>
      <w:ind w:left="1200"/>
    </w:pPr>
  </w:style>
  <w:style w:type="paragraph" w:styleId="1038" w:customStyle="1">
    <w:name w:val="索引 91"/>
    <w:basedOn w:val="806"/>
    <w:next w:val="806"/>
    <w:uiPriority w:val="0"/>
    <w:qFormat/>
    <w:pPr>
      <w:ind w:left="1600"/>
    </w:pPr>
  </w:style>
  <w:style w:type="paragraph" w:styleId="1039" w:customStyle="1">
    <w:name w:val="图表目录1"/>
    <w:basedOn w:val="806"/>
    <w:next w:val="806"/>
    <w:uiPriority w:val="0"/>
    <w:qFormat/>
    <w:pPr>
      <w:ind w:left="840" w:hanging="420"/>
    </w:pPr>
  </w:style>
  <w:style w:type="paragraph" w:styleId="1040" w:customStyle="1">
    <w:name w:val="目录 21"/>
    <w:basedOn w:val="806"/>
    <w:next w:val="806"/>
    <w:uiPriority w:val="39"/>
    <w:qFormat/>
    <w:pPr>
      <w:ind w:left="250"/>
      <w:jc w:val="left"/>
      <w:spacing w:line="400" w:lineRule="exact"/>
      <w:tabs>
        <w:tab w:val="right" w:pos="9450" w:leader="dot"/>
      </w:tabs>
    </w:pPr>
    <w:rPr>
      <w:bCs/>
      <w:smallCaps/>
      <w:sz w:val="24"/>
      <w:szCs w:val="24"/>
    </w:rPr>
  </w:style>
  <w:style w:type="paragraph" w:styleId="1041" w:customStyle="1">
    <w:name w:val="目录 91"/>
    <w:basedOn w:val="806"/>
    <w:next w:val="806"/>
    <w:uiPriority w:val="0"/>
    <w:qFormat/>
    <w:pPr>
      <w:ind w:left="1680"/>
      <w:jc w:val="left"/>
    </w:pPr>
    <w:rPr>
      <w:szCs w:val="21"/>
    </w:rPr>
  </w:style>
  <w:style w:type="paragraph" w:styleId="1042" w:customStyle="1">
    <w:name w:val="正文文本 21"/>
    <w:basedOn w:val="806"/>
    <w:uiPriority w:val="0"/>
    <w:qFormat/>
    <w:pPr>
      <w:spacing w:after="120" w:line="480" w:lineRule="auto"/>
    </w:pPr>
  </w:style>
  <w:style w:type="paragraph" w:styleId="1043" w:customStyle="1">
    <w:name w:val="HTML 预设格式1"/>
    <w:basedOn w:val="8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044" w:customStyle="1">
    <w:name w:val="普通(网站)1"/>
    <w:basedOn w:val="806"/>
    <w:uiPriority w:val="0"/>
    <w:qFormat/>
    <w:pPr>
      <w:jc w:val="left"/>
      <w:spacing w:before="100" w:beforeAutospacing="1" w:after="100" w:afterAutospacing="1"/>
      <w:widowControl/>
    </w:pPr>
    <w:rPr>
      <w:rFonts w:ascii="宋体" w:hAnsi="宋体" w:cs="宋体"/>
      <w:sz w:val="24"/>
      <w:szCs w:val="24"/>
    </w:rPr>
  </w:style>
  <w:style w:type="paragraph" w:styleId="1045" w:customStyle="1">
    <w:name w:val="索引 21"/>
    <w:basedOn w:val="806"/>
    <w:next w:val="806"/>
    <w:uiPriority w:val="0"/>
    <w:qFormat/>
    <w:pPr>
      <w:ind w:left="200"/>
    </w:pPr>
  </w:style>
  <w:style w:type="paragraph" w:styleId="1046" w:customStyle="1">
    <w:name w:val="标题1"/>
    <w:basedOn w:val="806"/>
    <w:next w:val="806"/>
    <w:uiPriority w:val="0"/>
    <w:qFormat/>
    <w:pPr>
      <w:jc w:val="center"/>
      <w:spacing w:before="240" w:after="60"/>
      <w:outlineLvl w:val="0"/>
    </w:pPr>
    <w:rPr>
      <w:rFonts w:ascii="Cambria" w:hAnsi="Cambria"/>
      <w:b/>
      <w:bCs/>
      <w:sz w:val="32"/>
      <w:szCs w:val="32"/>
    </w:rPr>
  </w:style>
  <w:style w:type="paragraph" w:styleId="1047" w:customStyle="1">
    <w:name w:val="批注主题1"/>
    <w:basedOn w:val="1003"/>
    <w:next w:val="1003"/>
    <w:link w:val="1048"/>
    <w:uiPriority w:val="99"/>
    <w:qFormat/>
    <w:rPr>
      <w:b/>
      <w:bCs/>
    </w:rPr>
  </w:style>
  <w:style w:type="character" w:styleId="1048" w:customStyle="1">
    <w:name w:val="批注主题 字符"/>
    <w:link w:val="1047"/>
    <w:uiPriority w:val="99"/>
    <w:qFormat/>
    <w:rPr>
      <w:b/>
      <w:bCs/>
      <w:sz w:val="21"/>
    </w:rPr>
  </w:style>
  <w:style w:type="paragraph" w:styleId="1049" w:customStyle="1">
    <w:name w:val="正文首行缩进1"/>
    <w:basedOn w:val="1006"/>
    <w:uiPriority w:val="0"/>
    <w:qFormat/>
    <w:pPr>
      <w:ind w:firstLine="420"/>
      <w:spacing w:after="120"/>
    </w:pPr>
    <w:rPr>
      <w:rFonts w:ascii="Times New Roman" w:hAnsi="Times New Roman" w:eastAsia="宋体"/>
      <w:sz w:val="21"/>
      <w:szCs w:val="24"/>
    </w:rPr>
  </w:style>
  <w:style w:type="paragraph" w:styleId="1050" w:customStyle="1">
    <w:name w:val="正文首行缩进 211"/>
    <w:basedOn w:val="1008"/>
    <w:uiPriority w:val="0"/>
    <w:qFormat/>
    <w:pPr>
      <w:ind w:firstLine="420"/>
    </w:pPr>
  </w:style>
  <w:style w:type="table" w:styleId="1051" w:customStyle="1">
    <w:name w:val="网格型1"/>
    <w:basedOn w:val="996"/>
    <w:uiPriority w:val="59"/>
    <w:qFormat/>
    <w:tblPr/>
  </w:style>
  <w:style w:type="character" w:styleId="1052" w:customStyle="1">
    <w:name w:val="要点1"/>
    <w:link w:val="806"/>
    <w:uiPriority w:val="0"/>
    <w:qFormat/>
    <w:rPr>
      <w:b/>
      <w:bCs/>
    </w:rPr>
  </w:style>
  <w:style w:type="character" w:styleId="1053" w:customStyle="1">
    <w:name w:val="页码1"/>
    <w:basedOn w:val="995"/>
    <w:link w:val="806"/>
    <w:uiPriority w:val="0"/>
    <w:qFormat/>
  </w:style>
  <w:style w:type="character" w:styleId="1054" w:customStyle="1">
    <w:name w:val="已访问的超链接1"/>
    <w:link w:val="806"/>
    <w:uiPriority w:val="0"/>
    <w:qFormat/>
    <w:rPr>
      <w:color w:val="999999"/>
      <w:u w:val="none"/>
    </w:rPr>
  </w:style>
  <w:style w:type="character" w:styleId="1055" w:customStyle="1">
    <w:name w:val="强调1"/>
    <w:link w:val="806"/>
    <w:uiPriority w:val="20"/>
    <w:qFormat/>
  </w:style>
  <w:style w:type="character" w:styleId="1056" w:customStyle="1">
    <w:name w:val="HTML 打字机1"/>
    <w:link w:val="806"/>
    <w:uiPriority w:val="0"/>
    <w:qFormat/>
    <w:rPr>
      <w:rFonts w:ascii="黑体" w:hAnsi="Courier New" w:eastAsia="黑体" w:cs="Courier New"/>
      <w:sz w:val="14"/>
      <w:szCs w:val="14"/>
      <w:lang w:val="en-US" w:eastAsia="zh-CN" w:bidi="ar-SA"/>
    </w:rPr>
  </w:style>
  <w:style w:type="character" w:styleId="1057" w:customStyle="1">
    <w:name w:val="超链接1"/>
    <w:basedOn w:val="995"/>
    <w:link w:val="806"/>
    <w:uiPriority w:val="99"/>
    <w:qFormat/>
    <w:rPr>
      <w:color w:val="333333"/>
      <w:u w:val="none"/>
    </w:rPr>
  </w:style>
  <w:style w:type="character" w:styleId="1058" w:customStyle="1">
    <w:name w:val="批注引用1"/>
    <w:link w:val="806"/>
    <w:uiPriority w:val="99"/>
    <w:qFormat/>
    <w:rPr>
      <w:sz w:val="21"/>
      <w:szCs w:val="21"/>
    </w:rPr>
  </w:style>
  <w:style w:type="paragraph" w:styleId="1059" w:customStyle="1">
    <w:name w:val="标题 31"/>
    <w:next w:val="806"/>
    <w:uiPriority w:val="0"/>
    <w:qFormat/>
    <w:pPr>
      <w:numPr>
        <w:ilvl w:val="2"/>
        <w:numId w:val="1"/>
      </w:numPr>
      <w:jc w:val="both"/>
      <w:keepLines/>
      <w:keepNext/>
      <w:spacing w:before="260" w:after="260" w:line="416" w:lineRule="auto"/>
      <w:widowControl w:val="off"/>
      <w:outlineLvl w:val="2"/>
    </w:pPr>
    <w:rPr>
      <w:rFonts w:hint="default" w:ascii="Times New Roman" w:hAnsi="Times New Roman" w:eastAsia="宋体" w:cs="Times New Roman"/>
      <w:b/>
      <w:sz w:val="32"/>
      <w:szCs w:val="20"/>
      <w:lang w:val="en-US" w:eastAsia="zh-CN" w:bidi="ar-SA"/>
    </w:rPr>
  </w:style>
  <w:style w:type="paragraph" w:styleId="1060" w:customStyle="1">
    <w:name w:val="正文首行缩进 21"/>
    <w:basedOn w:val="1061"/>
    <w:uiPriority w:val="0"/>
    <w:qFormat/>
    <w:pPr>
      <w:ind w:firstLine="200"/>
      <w:spacing w:line="360" w:lineRule="auto"/>
    </w:pPr>
    <w:rPr>
      <w:rFonts w:ascii="宋体" w:eastAsia="宋体"/>
      <w:sz w:val="21"/>
      <w:szCs w:val="20"/>
    </w:rPr>
  </w:style>
  <w:style w:type="paragraph" w:styleId="1061" w:customStyle="1">
    <w:name w:val="正文文本缩进1"/>
    <w:basedOn w:val="806"/>
    <w:uiPriority w:val="0"/>
    <w:qFormat/>
    <w:pPr>
      <w:ind w:firstLine="645"/>
    </w:pPr>
    <w:rPr>
      <w:rFonts w:ascii="楷体_GB2312" w:hAnsi="宋体" w:eastAsia="楷体_GB2312" w:cs="宋体"/>
      <w:sz w:val="32"/>
      <w:szCs w:val="32"/>
    </w:rPr>
  </w:style>
  <w:style w:type="character" w:styleId="1062" w:customStyle="1">
    <w:name w:val="日期 Char"/>
    <w:link w:val="806"/>
    <w:uiPriority w:val="0"/>
    <w:qFormat/>
    <w:rPr>
      <w:rFonts w:ascii="宋体"/>
      <w:sz w:val="28"/>
    </w:rPr>
  </w:style>
  <w:style w:type="character" w:styleId="1063" w:customStyle="1">
    <w:name w:val="二级目录 Char"/>
    <w:link w:val="1064"/>
    <w:uiPriority w:val="0"/>
    <w:qFormat/>
    <w:rPr>
      <w:b/>
      <w:sz w:val="30"/>
      <w:szCs w:val="28"/>
      <w:lang w:val="en-US" w:eastAsia="zh-CN" w:bidi="ar-SA"/>
    </w:rPr>
  </w:style>
  <w:style w:type="paragraph" w:styleId="1064" w:customStyle="1">
    <w:name w:val="二级目录"/>
    <w:next w:val="806"/>
    <w:link w:val="1063"/>
    <w:uiPriority w:val="0"/>
    <w:qFormat/>
    <w:pPr>
      <w:numPr>
        <w:ilvl w:val="0"/>
        <w:numId w:val="2"/>
      </w:numPr>
      <w:ind w:left="1140"/>
      <w:tabs>
        <w:tab w:val="clear" w:pos="1146" w:leader="none"/>
      </w:tabs>
      <w:outlineLvl w:val="1"/>
    </w:pPr>
    <w:rPr>
      <w:rFonts w:hint="default" w:ascii="Times New Roman" w:hAnsi="Times New Roman" w:eastAsia="宋体" w:cs="Times New Roman"/>
      <w:b/>
      <w:sz w:val="30"/>
      <w:szCs w:val="28"/>
      <w:lang w:val="en-US" w:eastAsia="zh-CN" w:bidi="ar-SA"/>
    </w:rPr>
  </w:style>
  <w:style w:type="character" w:styleId="1065" w:customStyle="1">
    <w:name w:val="font111"/>
    <w:link w:val="806"/>
    <w:uiPriority w:val="0"/>
    <w:qFormat/>
    <w:rPr>
      <w:rFonts w:hint="eastAsia" w:ascii="宋体" w:hAnsi="宋体" w:eastAsia="宋体" w:cs="宋体"/>
      <w:color w:val="000000"/>
      <w:sz w:val="20"/>
      <w:szCs w:val="20"/>
      <w:u w:val="none"/>
    </w:rPr>
  </w:style>
  <w:style w:type="character" w:styleId="1066" w:customStyle="1">
    <w:name w:val="font61"/>
    <w:link w:val="806"/>
    <w:uiPriority w:val="0"/>
    <w:qFormat/>
    <w:rPr>
      <w:rFonts w:hint="eastAsia" w:ascii="宋体" w:hAnsi="宋体" w:eastAsia="宋体" w:cs="宋体"/>
      <w:color w:val="000000"/>
      <w:sz w:val="21"/>
      <w:szCs w:val="21"/>
      <w:u w:val="none"/>
    </w:rPr>
  </w:style>
  <w:style w:type="character" w:styleId="1067" w:customStyle="1">
    <w:name w:val="正文缩进 Char"/>
    <w:link w:val="806"/>
    <w:uiPriority w:val="0"/>
    <w:qFormat/>
    <w:rPr>
      <w:rFonts w:hint="eastAsia" w:ascii="楷体_GB2312" w:eastAsia="楷体_GB2312" w:cs="楷体_GB2312"/>
      <w:sz w:val="24"/>
    </w:rPr>
  </w:style>
  <w:style w:type="character" w:styleId="1068" w:customStyle="1">
    <w:name w:val="font191"/>
    <w:link w:val="806"/>
    <w:uiPriority w:val="0"/>
    <w:qFormat/>
    <w:rPr>
      <w:rFonts w:hint="eastAsia" w:ascii="宋体" w:hAnsi="宋体" w:eastAsia="宋体" w:cs="宋体"/>
      <w:color w:val="000000"/>
      <w:sz w:val="18"/>
      <w:szCs w:val="18"/>
      <w:u w:val="none"/>
    </w:rPr>
  </w:style>
  <w:style w:type="character" w:styleId="1069" w:customStyle="1">
    <w:name w:val="apple-converted-space"/>
    <w:basedOn w:val="995"/>
    <w:link w:val="806"/>
    <w:uiPriority w:val="0"/>
    <w:qFormat/>
  </w:style>
  <w:style w:type="character" w:styleId="1070" w:customStyle="1">
    <w:name w:val="纯文本 Char1"/>
    <w:link w:val="806"/>
    <w:uiPriority w:val="0"/>
    <w:qFormat/>
    <w:rPr>
      <w:rFonts w:hint="eastAsia" w:ascii="宋体" w:hAnsi="Courier New" w:eastAsia="宋体" w:cs="Courier New"/>
      <w:sz w:val="21"/>
      <w:szCs w:val="21"/>
    </w:rPr>
  </w:style>
  <w:style w:type="character" w:styleId="1071" w:customStyle="1">
    <w:name w:val="font221"/>
    <w:link w:val="806"/>
    <w:uiPriority w:val="0"/>
    <w:qFormat/>
    <w:rPr>
      <w:rFonts w:ascii="Arial" w:hAnsi="Arial" w:cs="Arial"/>
      <w:color w:val="000000"/>
      <w:sz w:val="20"/>
      <w:szCs w:val="20"/>
      <w:u w:val="none"/>
    </w:rPr>
  </w:style>
  <w:style w:type="paragraph" w:styleId="1072" w:customStyle="1">
    <w:name w:val="*正文"/>
    <w:basedOn w:val="806"/>
    <w:uiPriority w:val="0"/>
    <w:qFormat/>
    <w:pPr>
      <w:ind w:firstLine="200"/>
      <w:spacing w:line="440" w:lineRule="exact"/>
    </w:pPr>
    <w:rPr>
      <w:rFonts w:ascii="宋体" w:hAnsi="宋体" w:eastAsia="宋体" w:cs="Times New Roman"/>
    </w:rPr>
  </w:style>
  <w:style w:type="paragraph" w:styleId="1073" w:customStyle="1">
    <w:name w:val="_正文段落"/>
    <w:basedOn w:val="806"/>
    <w:uiPriority w:val="0"/>
    <w:qFormat/>
    <w:pPr>
      <w:ind w:firstLine="480"/>
      <w:spacing w:line="360" w:lineRule="auto"/>
    </w:pPr>
    <w:rPr>
      <w:rFonts w:hint="eastAsia" w:ascii="宋体" w:hAnsi="宋体"/>
      <w:sz w:val="24"/>
      <w:szCs w:val="24"/>
    </w:rPr>
  </w:style>
  <w:style w:type="paragraph" w:styleId="1074" w:customStyle="1">
    <w:name w:val="Char Char1 Char Char Char Char Char Char Char"/>
    <w:basedOn w:val="806"/>
    <w:uiPriority w:val="0"/>
    <w:qFormat/>
  </w:style>
  <w:style w:type="paragraph" w:styleId="1075" w:customStyle="1">
    <w:name w:val="纯文本4"/>
    <w:basedOn w:val="806"/>
    <w:uiPriority w:val="0"/>
    <w:qFormat/>
    <w:rPr>
      <w:rFonts w:ascii="宋体" w:hAnsi="Courier New" w:eastAsia="楷体_GB2312"/>
      <w:sz w:val="28"/>
      <w:szCs w:val="20"/>
    </w:rPr>
  </w:style>
  <w:style w:type="paragraph" w:styleId="1076" w:customStyle="1">
    <w:name w:val="Char Char Char Char"/>
    <w:basedOn w:val="1002"/>
    <w:uiPriority w:val="0"/>
    <w:qFormat/>
    <w:pPr>
      <w:spacing w:line="360" w:lineRule="auto"/>
    </w:pPr>
    <w:rPr>
      <w:rFonts w:ascii="Tahoma" w:hAnsi="Tahoma"/>
      <w:sz w:val="24"/>
      <w:szCs w:val="24"/>
    </w:rPr>
  </w:style>
  <w:style w:type="paragraph" w:styleId="1077" w:customStyle="1">
    <w:name w:val="xl24"/>
    <w:basedOn w:val="806"/>
    <w:uiPriority w:val="0"/>
    <w:qFormat/>
    <w:pPr>
      <w:jc w:val="center"/>
      <w:spacing w:before="100" w:beforeAutospacing="1" w:after="100" w:afterAutospacing="1"/>
      <w:widowControl/>
    </w:pPr>
    <w:rPr>
      <w:rFonts w:hint="eastAsia" w:ascii="宋体" w:hAnsi="宋体"/>
      <w:sz w:val="24"/>
      <w:szCs w:val="24"/>
    </w:rPr>
  </w:style>
  <w:style w:type="paragraph" w:styleId="1078" w:customStyle="1">
    <w:name w:val="正文首行缩进两字符"/>
    <w:basedOn w:val="806"/>
    <w:uiPriority w:val="0"/>
    <w:qFormat/>
    <w:pPr>
      <w:ind w:firstLine="200"/>
      <w:spacing w:line="360" w:lineRule="auto"/>
    </w:pPr>
    <w:rPr>
      <w:szCs w:val="24"/>
    </w:rPr>
  </w:style>
  <w:style w:type="paragraph" w:styleId="1079" w:customStyle="1">
    <w:name w:val="样式 小四 段前: 5 磅 段后: 5 磅 首行缩进:  2 字符"/>
    <w:basedOn w:val="806"/>
    <w:uiPriority w:val="0"/>
    <w:qFormat/>
    <w:pPr>
      <w:spacing w:line="360" w:lineRule="auto"/>
    </w:pPr>
    <w:rPr>
      <w:rFonts w:ascii="宋体" w:hAnsi="宋体"/>
      <w:szCs w:val="21"/>
    </w:rPr>
  </w:style>
  <w:style w:type="paragraph" w:styleId="1080" w:customStyle="1">
    <w:name w:val="王兴华的论文正文"/>
    <w:basedOn w:val="991"/>
    <w:uiPriority w:val="0"/>
    <w:qFormat/>
    <w:pPr>
      <w:ind w:firstLine="200"/>
      <w:spacing w:line="360" w:lineRule="auto"/>
    </w:pPr>
    <w:rPr>
      <w:szCs w:val="24"/>
    </w:rPr>
  </w:style>
  <w:style w:type="paragraph" w:styleId="1081" w:customStyle="1">
    <w:name w:val="Char Char Char"/>
    <w:basedOn w:val="806"/>
    <w:uiPriority w:val="0"/>
    <w:qFormat/>
    <w:pPr>
      <w:numPr>
        <w:ilvl w:val="0"/>
        <w:numId w:val="3"/>
      </w:numPr>
      <w:tabs>
        <w:tab w:val="clear" w:pos="375" w:leader="none"/>
      </w:tabs>
    </w:pPr>
  </w:style>
  <w:style w:type="paragraph" w:styleId="1082" w:customStyle="1">
    <w:name w:val="正文序号 1"/>
    <w:basedOn w:val="806"/>
    <w:uiPriority w:val="0"/>
    <w:qFormat/>
    <w:pPr>
      <w:ind w:left="839" w:hanging="419"/>
      <w:spacing w:before="60"/>
      <w:tabs>
        <w:tab w:val="left" w:pos="839" w:leader="none"/>
      </w:tabs>
    </w:pPr>
    <w:rPr>
      <w:szCs w:val="24"/>
    </w:rPr>
  </w:style>
  <w:style w:type="paragraph" w:styleId="1083" w:customStyle="1">
    <w:name w:val="无间隔"/>
    <w:uiPriority w:val="0"/>
    <w:qFormat/>
    <w:rPr>
      <w:rFonts w:hint="default" w:ascii="Times New Roman" w:hAnsi="Times New Roman" w:eastAsia="宋体" w:cs="Times New Roman"/>
      <w:sz w:val="22"/>
      <w:szCs w:val="22"/>
      <w:lang w:val="en-US" w:eastAsia="zh-CN" w:bidi="ar-SA"/>
    </w:rPr>
  </w:style>
  <w:style w:type="paragraph" w:styleId="1084" w:customStyle="1">
    <w:name w:val="正文1"/>
    <w:basedOn w:val="806"/>
    <w:next w:val="806"/>
    <w:uiPriority w:val="0"/>
    <w:qFormat/>
    <w:pPr>
      <w:ind w:left="2160"/>
      <w:spacing w:line="360" w:lineRule="auto"/>
      <w:tabs>
        <w:tab w:val="left" w:pos="1980" w:leader="none"/>
        <w:tab w:val="left" w:pos="2160" w:leader="none"/>
      </w:tabs>
    </w:pPr>
    <w:rPr>
      <w:rFonts w:ascii="宋体" w:hAnsi="宋体"/>
      <w:szCs w:val="24"/>
    </w:rPr>
  </w:style>
  <w:style w:type="paragraph" w:styleId="1085" w:customStyle="1">
    <w:name w:val="列出段落2"/>
    <w:basedOn w:val="806"/>
    <w:uiPriority w:val="0"/>
    <w:qFormat/>
    <w:pPr>
      <w:ind w:left="720"/>
    </w:pPr>
    <w:rPr>
      <w:szCs w:val="20"/>
    </w:rPr>
  </w:style>
  <w:style w:type="paragraph" w:styleId="1086" w:customStyle="1">
    <w:name w:val="段"/>
    <w:next w:val="80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087" w:customStyle="1">
    <w:name w:val="样式 宋体 首行缩进:  2 字符"/>
    <w:basedOn w:val="806"/>
    <w:uiPriority w:val="0"/>
    <w:qFormat/>
    <w:pPr>
      <w:ind w:firstLine="200"/>
      <w:spacing w:line="360" w:lineRule="auto"/>
    </w:pPr>
    <w:rPr>
      <w:rFonts w:ascii="宋体" w:hAnsi="宋体" w:cs="宋体"/>
      <w:sz w:val="24"/>
    </w:rPr>
  </w:style>
  <w:style w:type="paragraph" w:styleId="108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89" w:customStyle="1">
    <w:name w:val="正文序号 2"/>
    <w:basedOn w:val="806"/>
    <w:uiPriority w:val="0"/>
    <w:qFormat/>
    <w:pPr>
      <w:ind w:left="1049" w:hanging="420"/>
      <w:spacing w:before="60"/>
      <w:tabs>
        <w:tab w:val="left" w:pos="1049" w:leader="none"/>
      </w:tabs>
    </w:pPr>
    <w:rPr>
      <w:szCs w:val="24"/>
    </w:rPr>
  </w:style>
  <w:style w:type="paragraph" w:styleId="1090" w:customStyle="1">
    <w:name w:val="Char"/>
    <w:basedOn w:val="806"/>
    <w:uiPriority w:val="0"/>
    <w:qFormat/>
    <w:pPr>
      <w:numPr>
        <w:ilvl w:val="0"/>
        <w:numId w:val="4"/>
      </w:numPr>
    </w:pPr>
    <w:rPr>
      <w:sz w:val="24"/>
      <w:szCs w:val="24"/>
    </w:rPr>
  </w:style>
  <w:style w:type="paragraph" w:styleId="1091" w:customStyle="1">
    <w:name w:val="Char1 Char Char Char"/>
    <w:basedOn w:val="806"/>
    <w:uiPriority w:val="0"/>
    <w:qFormat/>
    <w:rPr>
      <w:rFonts w:ascii="Tahoma" w:hAnsi="Tahoma"/>
      <w:sz w:val="24"/>
    </w:rPr>
  </w:style>
  <w:style w:type="paragraph" w:styleId="1092" w:customStyle="1">
    <w:name w:val="_Style 4"/>
    <w:basedOn w:val="806"/>
    <w:uiPriority w:val="0"/>
    <w:qFormat/>
  </w:style>
  <w:style w:type="paragraph" w:styleId="1093" w:customStyle="1">
    <w:name w:val="_Style 11"/>
    <w:basedOn w:val="806"/>
    <w:next w:val="1094"/>
    <w:uiPriority w:val="34"/>
    <w:qFormat/>
    <w:pPr>
      <w:contextualSpacing/>
      <w:ind w:left="720"/>
      <w:spacing w:before="100" w:beforeAutospacing="1" w:after="100" w:afterAutospacing="1"/>
    </w:pPr>
    <w:rPr>
      <w:rFonts w:ascii="Times New Roman" w:hAnsi="Times New Roman"/>
      <w:sz w:val="24"/>
    </w:rPr>
  </w:style>
  <w:style w:type="paragraph" w:styleId="1094" w:customStyle="1">
    <w:name w:val="列表段落"/>
    <w:basedOn w:val="806"/>
    <w:uiPriority w:val="99"/>
    <w:qFormat/>
    <w:pPr>
      <w:ind w:firstLine="420"/>
    </w:pPr>
    <w:rPr>
      <w:szCs w:val="22"/>
    </w:rPr>
  </w:style>
  <w:style w:type="paragraph" w:styleId="1095" w:customStyle="1">
    <w:name w:val="Plain Text1"/>
    <w:basedOn w:val="806"/>
    <w:uiPriority w:val="0"/>
    <w:qFormat/>
    <w:rPr>
      <w:rFonts w:ascii="宋体" w:hAnsi="Courier New" w:eastAsia="楷体_GB2312"/>
      <w:sz w:val="28"/>
    </w:rPr>
  </w:style>
  <w:style w:type="paragraph" w:styleId="1096" w:customStyle="1">
    <w:name w:val="p0"/>
    <w:basedOn w:val="806"/>
    <w:uiPriority w:val="0"/>
    <w:qFormat/>
    <w:pPr>
      <w:widowControl/>
    </w:pPr>
    <w:rPr>
      <w:szCs w:val="21"/>
    </w:rPr>
  </w:style>
  <w:style w:type="paragraph" w:styleId="1097" w:customStyle="1">
    <w:name w:val="纯文本1"/>
    <w:basedOn w:val="806"/>
    <w:uiPriority w:val="0"/>
    <w:qFormat/>
    <w:pPr>
      <w:jc w:val="left"/>
      <w:widowControl/>
    </w:pPr>
    <w:rPr>
      <w:rFonts w:ascii="宋体" w:hAnsi="Courier New" w:eastAsia="楷体_GB2312"/>
      <w:sz w:val="26"/>
    </w:rPr>
  </w:style>
  <w:style w:type="paragraph" w:styleId="1098" w:customStyle="1">
    <w:name w:val="纯文本3"/>
    <w:basedOn w:val="806"/>
    <w:uiPriority w:val="0"/>
    <w:qFormat/>
    <w:rPr>
      <w:rFonts w:hint="eastAsia" w:ascii="宋体" w:hAnsi="Courier New"/>
      <w:sz w:val="26"/>
    </w:rPr>
  </w:style>
  <w:style w:type="paragraph" w:styleId="1099" w:customStyle="1">
    <w:name w:val="Char Char1 Char Char Char Char Char Char Char1"/>
    <w:basedOn w:val="806"/>
    <w:uiPriority w:val="0"/>
    <w:qFormat/>
    <w:rPr>
      <w:rFonts w:ascii="Tahoma" w:hAnsi="Tahoma"/>
      <w:sz w:val="24"/>
    </w:rPr>
  </w:style>
  <w:style w:type="paragraph" w:styleId="1100" w:customStyle="1">
    <w:name w:val="样式1"/>
    <w:basedOn w:val="806"/>
    <w:uiPriority w:val="0"/>
    <w:qFormat/>
    <w:pPr>
      <w:numPr>
        <w:ilvl w:val="0"/>
        <w:numId w:val="5"/>
      </w:numPr>
    </w:pPr>
    <w:rPr>
      <w:rFonts w:ascii="宋体" w:hAnsi="宋体"/>
      <w:szCs w:val="21"/>
    </w:rPr>
  </w:style>
  <w:style w:type="paragraph" w:styleId="1101" w:customStyle="1">
    <w:name w:val="纯文本31"/>
    <w:basedOn w:val="806"/>
    <w:uiPriority w:val="0"/>
    <w:qFormat/>
    <w:rPr>
      <w:rFonts w:hint="eastAsia" w:ascii="宋体" w:hAnsi="Courier New" w:eastAsia="楷体_GB2312"/>
      <w:sz w:val="26"/>
    </w:rPr>
  </w:style>
  <w:style w:type="paragraph" w:styleId="1102" w:customStyle="1">
    <w:name w:val="纯文本2"/>
    <w:basedOn w:val="806"/>
    <w:uiPriority w:val="0"/>
    <w:qFormat/>
    <w:rPr>
      <w:rFonts w:ascii="宋体" w:hAnsi="Courier New" w:eastAsia="楷体_GB2312"/>
      <w:sz w:val="26"/>
    </w:rPr>
  </w:style>
  <w:style w:type="paragraph" w:styleId="1103" w:customStyle="1">
    <w:name w:val="纯文本12"/>
    <w:basedOn w:val="806"/>
    <w:uiPriority w:val="99"/>
    <w:qFormat/>
    <w:rPr>
      <w:rFonts w:ascii="宋体" w:hAnsi="Courier New" w:eastAsia="楷体_GB2312"/>
      <w:sz w:val="28"/>
    </w:rPr>
  </w:style>
  <w:style w:type="paragraph" w:styleId="1104" w:customStyle="1">
    <w:name w:val="_Style 2"/>
    <w:uiPriority w:val="99"/>
    <w:qFormat/>
    <w:pPr>
      <w:jc w:val="both"/>
      <w:widowControl w:val="off"/>
    </w:pPr>
    <w:rPr>
      <w:rFonts w:hint="default" w:ascii="Times New Roman" w:hAnsi="Times New Roman" w:eastAsia="宋体" w:cs="Calibri"/>
      <w:sz w:val="24"/>
      <w:szCs w:val="24"/>
      <w:lang w:val="en-US" w:eastAsia="zh-CN" w:bidi="ar-SA"/>
    </w:rPr>
  </w:style>
  <w:style w:type="paragraph" w:styleId="1105" w:customStyle="1">
    <w:name w:val="正文序号 3"/>
    <w:basedOn w:val="806"/>
    <w:uiPriority w:val="0"/>
    <w:qFormat/>
    <w:pPr>
      <w:ind w:left="1259" w:hanging="420"/>
      <w:spacing w:before="60"/>
      <w:tabs>
        <w:tab w:val="left" w:pos="1259" w:leader="none"/>
      </w:tabs>
    </w:pPr>
    <w:rPr>
      <w:szCs w:val="24"/>
    </w:rPr>
  </w:style>
  <w:style w:type="paragraph" w:styleId="1106" w:customStyle="1">
    <w:name w:val="纯文本11"/>
    <w:basedOn w:val="806"/>
    <w:next w:val="1107"/>
    <w:uiPriority w:val="0"/>
    <w:qFormat/>
    <w:rPr>
      <w:rFonts w:hint="eastAsia" w:ascii="宋体" w:hAnsi="Courier New" w:eastAsia="楷体_GB2312"/>
      <w:sz w:val="26"/>
    </w:rPr>
  </w:style>
  <w:style w:type="paragraph" w:styleId="1107" w:customStyle="1">
    <w:name w:val="目录 41"/>
    <w:basedOn w:val="806"/>
    <w:next w:val="806"/>
    <w:uiPriority w:val="0"/>
    <w:qFormat/>
    <w:pPr>
      <w:ind w:left="630"/>
      <w:jc w:val="left"/>
    </w:pPr>
    <w:rPr>
      <w:szCs w:val="21"/>
    </w:rPr>
  </w:style>
  <w:style w:type="paragraph" w:styleId="1108" w:customStyle="1">
    <w:name w:val="正文2"/>
    <w:basedOn w:val="806"/>
    <w:uiPriority w:val="0"/>
    <w:qFormat/>
    <w:pPr>
      <w:ind w:firstLine="200"/>
      <w:jc w:val="left"/>
      <w:spacing w:after="160" w:line="360" w:lineRule="auto"/>
      <w:widowControl/>
    </w:pPr>
    <w:rPr>
      <w:rFonts w:ascii="Verdana" w:hAnsi="Verdana" w:eastAsia="黑体"/>
      <w:sz w:val="21"/>
      <w:szCs w:val="20"/>
      <w:lang w:eastAsia="en-US"/>
    </w:rPr>
  </w:style>
  <w:style w:type="paragraph" w:styleId="1109" w:customStyle="1">
    <w:name w:val="p16"/>
    <w:basedOn w:val="806"/>
    <w:uiPriority w:val="99"/>
    <w:unhideWhenUsed/>
    <w:qFormat/>
    <w:pPr>
      <w:widowControl/>
    </w:pPr>
    <w:rPr>
      <w:rFonts w:hint="eastAsia" w:ascii="宋体" w:hAnsi="宋体"/>
      <w:b/>
      <w:color w:val="000000"/>
    </w:rPr>
  </w:style>
  <w:style w:type="paragraph" w:styleId="1110" w:customStyle="1">
    <w:name w:val="普通正文"/>
    <w:basedOn w:val="806"/>
    <w:uiPriority w:val="0"/>
    <w:qFormat/>
    <w:pPr>
      <w:ind w:firstLine="480"/>
      <w:jc w:val="left"/>
      <w:spacing w:before="120" w:after="120" w:line="360" w:lineRule="auto"/>
    </w:pPr>
    <w:rPr>
      <w:rFonts w:ascii="Arial" w:hAnsi="Arial"/>
    </w:rPr>
  </w:style>
  <w:style w:type="paragraph" w:styleId="1111" w:customStyle="1">
    <w:name w:val="Heading41"/>
    <w:basedOn w:val="806"/>
    <w:next w:val="806"/>
    <w:uiPriority w:val="0"/>
    <w:qFormat/>
    <w:pPr>
      <w:jc w:val="both"/>
      <w:keepNext/>
      <w:spacing w:before="240" w:after="60"/>
    </w:pPr>
    <w:rPr>
      <w:b/>
      <w:bCs/>
      <w:sz w:val="28"/>
      <w:szCs w:val="28"/>
    </w:rPr>
  </w:style>
  <w:style w:type="character" w:styleId="1112" w:customStyle="1">
    <w:name w:val="NormalCharacter1"/>
    <w:link w:val="806"/>
    <w:uiPriority w:val="0"/>
    <w:qFormat/>
  </w:style>
  <w:style w:type="paragraph" w:styleId="1113" w:customStyle="1">
    <w:name w:val="方案正文"/>
    <w:basedOn w:val="806"/>
    <w:uiPriority w:val="0"/>
    <w:qFormat/>
    <w:pPr>
      <w:spacing w:line="440" w:lineRule="atLeast"/>
    </w:pPr>
    <w:rPr>
      <w:sz w:val="24"/>
    </w:rPr>
  </w:style>
  <w:style w:type="character" w:styleId="1114" w:customStyle="1">
    <w:name w:val="zi61"/>
    <w:link w:val="806"/>
    <w:uiPriority w:val="0"/>
    <w:qFormat/>
    <w:rPr>
      <w:b/>
      <w:bCs/>
      <w:color w:val="ff0000"/>
      <w:sz w:val="24"/>
      <w:szCs w:val="24"/>
      <w:u w:val="none"/>
    </w:rPr>
  </w:style>
  <w:style w:type="paragraph" w:styleId="1115" w:customStyle="1">
    <w:name w:val="表正文"/>
    <w:basedOn w:val="806"/>
    <w:next w:val="1008"/>
    <w:uiPriority w:val="0"/>
    <w:qFormat/>
    <w:pPr>
      <w:ind w:left="420"/>
      <w:spacing w:after="120"/>
    </w:pPr>
    <w:rPr>
      <w:sz w:val="21"/>
    </w:rPr>
  </w:style>
  <w:style w:type="paragraph" w:styleId="1116" w:customStyle="1">
    <w:name w:val="纯文本10"/>
    <w:basedOn w:val="806"/>
    <w:uiPriority w:val="0"/>
    <w:qFormat/>
    <w:pPr>
      <w:spacing w:line="400" w:lineRule="exact"/>
    </w:pPr>
    <w:rPr>
      <w:rFonts w:hint="eastAsia" w:ascii="宋体" w:hAnsi="Courier New" w:eastAsia="楷体_GB2312"/>
      <w:sz w:val="28"/>
      <w:szCs w:val="20"/>
    </w:rPr>
  </w:style>
  <w:style w:type="paragraph" w:styleId="1117" w:customStyle="1">
    <w:name w:val="正文文本1"/>
    <w:basedOn w:val="806"/>
    <w:next w:val="1118"/>
    <w:uiPriority w:val="0"/>
    <w:qFormat/>
    <w:rPr>
      <w:rFonts w:ascii="楷体_GB2312" w:hAnsi="Arial" w:eastAsia="楷体_GB2312"/>
      <w:sz w:val="28"/>
    </w:rPr>
  </w:style>
  <w:style w:type="paragraph" w:styleId="1118" w:customStyle="1">
    <w:name w:val="正文缩进1"/>
    <w:basedOn w:val="806"/>
    <w:next w:val="806"/>
    <w:uiPriority w:val="0"/>
    <w:qFormat/>
    <w:pPr>
      <w:ind w:firstLine="420"/>
    </w:pPr>
  </w:style>
  <w:style w:type="table" w:styleId="1119" w:customStyle="1">
    <w:name w:val="Table Normal"/>
    <w:uiPriority w:val="0"/>
    <w:unhideWhenUsed/>
    <w:qFormat/>
    <w:tblPr/>
  </w:style>
  <w:style w:type="paragraph" w:styleId="1120" w:customStyle="1">
    <w:name w:val="Table Text"/>
    <w:uiPriority w:val="0"/>
    <w:semiHidden/>
    <w:qFormat/>
    <w:pPr>
      <w:jc w:val="left"/>
      <w:spacing w:line="240" w:lineRule="auto"/>
    </w:pPr>
    <w:rPr>
      <w:rFonts w:hint="default" w:ascii="宋体" w:hAnsi="宋体" w:eastAsia="宋体" w:cs="宋体"/>
      <w:color w:val="000000"/>
      <w:sz w:val="19"/>
      <w:szCs w:val="19"/>
      <w:lang w:val="en-US" w:eastAsia="en-US" w:bidi="ar-SA"/>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陆敏</cp:lastModifiedBy>
  <cp:revision>7</cp:revision>
  <dcterms:created xsi:type="dcterms:W3CDTF">2020-08-10T07:39:00Z</dcterms:created>
  <dcterms:modified xsi:type="dcterms:W3CDTF">2025-11-25T06:55:53Z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eyJoZGlkIjoiZTdjNjMwYmE2YzIxYmIwNWMxMzU3NDJmZWZlZjk4OWEiLCJ1c2VySWQiOiIzNDkyMTQ4MTQifQ==</vt:lpwstr>
  </property>
  <property fmtid="{D5CDD505-2E9C-101B-9397-08002B2CF9AE}" pid="3" name="KSOProductBuildVer">
    <vt:lpwstr>2052-12.1.0.23542</vt:lpwstr>
  </property>
  <property fmtid="{D5CDD505-2E9C-101B-9397-08002B2CF9AE}" pid="4" name="ICV">
    <vt:lpwstr>8695705173A546D19AF7F199DEDC71AD_12</vt:lpwstr>
  </property>
</Properties>
</file>